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9C" w:rsidRDefault="008F779C" w:rsidP="008F77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>На  основу члана 20. Закона о локалној самоуправи ( ''Службени лист РС бр, 129/2007...111/2021) и члана 40. Статута општине Чајетина ( ''Службени лист општине Чајетина'' ,број 2/2019 ) на седници  Скупштине општине  Чајетина , одржаној дана 21. априла 2022.године, донела је</w:t>
      </w:r>
    </w:p>
    <w:p w:rsidR="008F779C" w:rsidRPr="00975C71" w:rsidRDefault="008F779C" w:rsidP="008F77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F779C" w:rsidRPr="00975C71" w:rsidRDefault="008F779C" w:rsidP="008F779C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975C71">
        <w:rPr>
          <w:rFonts w:ascii="Arial" w:hAnsi="Arial" w:cs="Arial"/>
          <w:b/>
          <w:bCs/>
          <w:sz w:val="28"/>
          <w:szCs w:val="28"/>
          <w:lang w:val="sr-Cyrl-RS"/>
        </w:rPr>
        <w:t>ОДЛУКУ О ИЗМЕНИ ОДЛУКЕ О БЕЗБЕДНОСТИ САОБРАЋАЈА  НА ТЕРИТОРИЈИ ОПШТИНЕ ЧАЈЕТИНА</w:t>
      </w:r>
    </w:p>
    <w:p w:rsidR="008F779C" w:rsidRPr="00975C71" w:rsidRDefault="008F779C" w:rsidP="008F779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8F779C" w:rsidRPr="00975C71" w:rsidRDefault="008F779C" w:rsidP="008F779C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 xml:space="preserve"> У Одлуци о безбедности саобраћаја  на територији општине Чајетина                  ( ''Општински службени гласник '' , бр 11/2003 и 3/2006 и  ''Службени лист општине Чајетина '', бр 6/ 2014 и 3/2019 )  чланови 9. и 10.мењају се и гласе :</w:t>
      </w:r>
    </w:p>
    <w:p w:rsidR="008F779C" w:rsidRPr="00975C71" w:rsidRDefault="008F779C" w:rsidP="008F779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>Члан 9.</w:t>
      </w:r>
    </w:p>
    <w:p w:rsidR="008F779C" w:rsidRPr="00975C71" w:rsidRDefault="008F779C" w:rsidP="008F779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''Забрањује се улазак свих врста возила ( камиони , путничка возила, мотоцикли, бицикли са мотором ) у Тржни центар  у насељу Златибор и на простор Краљевог трга ( простор одређен Планом детаљне регулације ) ради допремања робе и објеката у овом центру осим у случајевима предвиђеним у члану 10. ове одлуке.</w:t>
      </w:r>
    </w:p>
    <w:p w:rsidR="008F779C" w:rsidRPr="00975C71" w:rsidRDefault="008F779C" w:rsidP="008F779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Изузетно од става 1. овог члана одобрење за улазак на овај простор моторним возилима може се одобрити решењем Општинске управе.</w:t>
      </w:r>
    </w:p>
    <w:p w:rsidR="008F779C" w:rsidRPr="00975C71" w:rsidRDefault="008F779C" w:rsidP="008F779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>Члан 10.</w:t>
      </w:r>
    </w:p>
    <w:p w:rsidR="008F779C" w:rsidRPr="00975C71" w:rsidRDefault="008F779C" w:rsidP="008F77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''Снабдевање објеката у Тржном центру и Краљевом тргу дозвољава се  у периоду од  06,00  - 09,00 часова  и од 22,00 – 24,00 часова  сваког дана  и то:</w:t>
      </w:r>
    </w:p>
    <w:p w:rsidR="008F779C" w:rsidRPr="00975C71" w:rsidRDefault="008F779C" w:rsidP="008F77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-правцем из улице преко пута хотела ''Галенс'' до угоститељског објекта             '' Гозба'';</w:t>
      </w:r>
    </w:p>
    <w:p w:rsidR="008F779C" w:rsidRPr="00975C71" w:rsidRDefault="008F779C" w:rsidP="008F77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-правцем из улице Миладина Пећинара поред спортске радње ''Планета'' до посластичарнице ''Слатко срце'' и</w:t>
      </w:r>
    </w:p>
    <w:p w:rsidR="008F779C" w:rsidRPr="00975C71" w:rsidRDefault="008F779C" w:rsidP="008F77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-са улице преко пута хотела ''Галенс''  , па до испод  кафића  '' Краљев трг''.''</w:t>
      </w:r>
    </w:p>
    <w:p w:rsidR="008F779C" w:rsidRPr="00975C71" w:rsidRDefault="008F779C" w:rsidP="008F779C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8F779C" w:rsidRPr="00975C71" w:rsidRDefault="008F779C" w:rsidP="008F779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  <w:t>Ова одлука ступа на снагу даном доношења , а биће објављена у ''Службеном листу општине Чајетина''.</w:t>
      </w:r>
    </w:p>
    <w:p w:rsidR="008F779C" w:rsidRPr="00975C71" w:rsidRDefault="008F779C" w:rsidP="008F77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975C71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8F779C" w:rsidRPr="00975C71" w:rsidRDefault="008F779C" w:rsidP="008F77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>Број: 02-24/2022 -01 од 21.априла 2022.године</w:t>
      </w:r>
    </w:p>
    <w:p w:rsidR="008F779C" w:rsidRPr="00975C71" w:rsidRDefault="008F779C" w:rsidP="008F779C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:rsidR="008F779C" w:rsidRPr="00975C71" w:rsidRDefault="008F779C" w:rsidP="008F77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sz w:val="24"/>
          <w:szCs w:val="24"/>
          <w:lang w:val="sr-Cyrl-RS"/>
        </w:rPr>
        <w:tab/>
      </w:r>
      <w:r w:rsidRPr="00975C71">
        <w:rPr>
          <w:rFonts w:ascii="Arial" w:hAnsi="Arial" w:cs="Arial"/>
          <w:sz w:val="24"/>
          <w:szCs w:val="24"/>
          <w:lang w:val="sr-Cyrl-RS"/>
        </w:rPr>
        <w:tab/>
      </w:r>
      <w:r w:rsidRPr="00975C71">
        <w:rPr>
          <w:rFonts w:ascii="Arial" w:hAnsi="Arial" w:cs="Arial"/>
          <w:sz w:val="24"/>
          <w:szCs w:val="24"/>
          <w:lang w:val="sr-Cyrl-RS"/>
        </w:rPr>
        <w:tab/>
      </w:r>
      <w:r w:rsidRPr="00975C71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</w:t>
      </w: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8F779C" w:rsidRPr="00975C71" w:rsidRDefault="008F779C" w:rsidP="008F77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75C71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Скупштине општине</w:t>
      </w:r>
    </w:p>
    <w:p w:rsidR="007279D1" w:rsidRDefault="008F779C" w:rsidP="008F779C">
      <w:r w:rsidRPr="00975C7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</w:t>
      </w:r>
      <w:r w:rsidRPr="00975C71">
        <w:rPr>
          <w:rFonts w:ascii="Arial" w:hAnsi="Arial" w:cs="Arial"/>
          <w:i/>
          <w:iCs/>
          <w:sz w:val="24"/>
          <w:szCs w:val="24"/>
          <w:lang w:val="sr-Cyrl-RS"/>
        </w:rPr>
        <w:t>Арсен   Ђурић</w:t>
      </w:r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3F6149"/>
    <w:rsid w:val="00507C81"/>
    <w:rsid w:val="007279D1"/>
    <w:rsid w:val="007D31F2"/>
    <w:rsid w:val="008659A2"/>
    <w:rsid w:val="008F779C"/>
    <w:rsid w:val="009A22B3"/>
    <w:rsid w:val="009A56FD"/>
    <w:rsid w:val="00BC5A88"/>
    <w:rsid w:val="00BE6D7F"/>
    <w:rsid w:val="00C55411"/>
    <w:rsid w:val="00D3721B"/>
    <w:rsid w:val="00E656C7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2023-01-23T08:49:00Z</dcterms:created>
  <dcterms:modified xsi:type="dcterms:W3CDTF">2023-01-23T08:49:00Z</dcterms:modified>
</cp:coreProperties>
</file>