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A2" w:rsidRPr="0095532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На основу члана 40. става 1. тачка 6, а у вези са чланом 15. ставом 1. тачка 13.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Статаута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Службени лист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'' ,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 број 2/2019), и члана 5. Закона о путевима,  Скупштина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21.марта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2022. године, донела је </w:t>
      </w:r>
    </w:p>
    <w:p w:rsidR="008659A2" w:rsidRPr="00955322" w:rsidRDefault="008659A2" w:rsidP="008659A2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8659A2" w:rsidRPr="00955322" w:rsidRDefault="008659A2" w:rsidP="0086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55322">
        <w:rPr>
          <w:rFonts w:ascii="Arial" w:hAnsi="Arial" w:cs="Arial"/>
          <w:b/>
          <w:sz w:val="24"/>
          <w:szCs w:val="24"/>
          <w:lang w:val="sr-Cyrl-RS"/>
        </w:rPr>
        <w:t xml:space="preserve">ОДЛУКУ О УКИДАЊУ СВОЈСТВА ДОБРА У ОПШТОЈ УПОТРЕБИ </w:t>
      </w:r>
    </w:p>
    <w:p w:rsidR="008659A2" w:rsidRPr="00955322" w:rsidRDefault="008659A2" w:rsidP="0086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55322">
        <w:rPr>
          <w:rFonts w:ascii="Arial" w:hAnsi="Arial" w:cs="Arial"/>
          <w:b/>
          <w:sz w:val="24"/>
          <w:szCs w:val="24"/>
          <w:lang w:val="sr-Cyrl-RS"/>
        </w:rPr>
        <w:t xml:space="preserve">НА ДЕЛУ НЕКАТЕГОРИСАНОГ ПУТА НА КАТАСТАРСКОЈ ПАРЦЕЛИ БРОЈ 7310/24   КО ЧАЈЕТИНА И КАТАСТАРСКОЈ ПАРЦЕЛИ БРОЈ 7343/2 КО ЧАЈЕТИНА </w:t>
      </w:r>
    </w:p>
    <w:p w:rsidR="008659A2" w:rsidRPr="00955322" w:rsidRDefault="008659A2" w:rsidP="008659A2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659A2" w:rsidRPr="00955322" w:rsidRDefault="008659A2" w:rsidP="008659A2">
      <w:pPr>
        <w:pStyle w:val="Pasussalisto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55322">
        <w:rPr>
          <w:rFonts w:ascii="Arial" w:hAnsi="Arial" w:cs="Arial"/>
          <w:b/>
          <w:sz w:val="24"/>
          <w:szCs w:val="24"/>
          <w:lang w:val="sr-Cyrl-RS"/>
        </w:rPr>
        <w:t xml:space="preserve">УКИДА СЕ својство пута као добра у општој употреби: </w:t>
      </w:r>
    </w:p>
    <w:p w:rsidR="008659A2" w:rsidRPr="00955322" w:rsidRDefault="008659A2" w:rsidP="008659A2">
      <w:pPr>
        <w:pStyle w:val="Pasussalistom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-на делу катастарске парцеле број 7310/24  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>, означеном у Елаборату геодетских радова као ,,део А“  у површини од 59 м</w:t>
      </w:r>
      <w:r w:rsidRPr="0095532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955322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    у оквиру аналитичко геодетских тачака 44, 45, 46, уписаној у Лист непокретности број 529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 као градско грађевинско земљиште, по култури и начину коришћења земљиште под зградом и другим грађевинским објектом, који објекат је по начину коришћења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пут,  на основу Елабората геодетских радова исправке граница катастарских парцела број 4616/4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4607/1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4615/5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7310/24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7343/2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израђеним од стране геодетске организације ,,Геодетски биро“ Илија Драгутиновић предузетник, из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Улица Златиборска број 27, потврђеним Потврдом 350-161/2021-03 од 22. априла 2021. године, </w:t>
      </w:r>
    </w:p>
    <w:p w:rsidR="008659A2" w:rsidRPr="00955322" w:rsidRDefault="008659A2" w:rsidP="008659A2">
      <w:pPr>
        <w:pStyle w:val="Pasussalistom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-делу катастарске парцеле број 7310/24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>, означеном у Елаборату геодетских радова као ,,део Б“, у површини од 873 м</w:t>
      </w:r>
      <w:r w:rsidRPr="0095532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,  у оквиру аналитичко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гедеотских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тачака 33, 23, 22, 39, 40, 41, 42, 43, уписаној у Лист непокретности број 529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   као градско грађевинско земљиште, по култури и начину коришћења земљиште под зградом и другим грађевинским објектом, који објекат је по начину коришћења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пут,  на основу Елабората геодетских радова исправке граница катастарских парцела број 4616/4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4607/1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4615/5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7310/24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7343/2 КОК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израђеним од стране геодетске организације ,,Геодетски биро“ Илија Драгутиновић предузетник, из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Улица Златиборска број 27, потврђеним Потврдом 350-161/2021-03 од 22. априла 2021. године, </w:t>
      </w:r>
    </w:p>
    <w:p w:rsidR="008659A2" w:rsidRPr="0007275C" w:rsidRDefault="008659A2" w:rsidP="008659A2">
      <w:pPr>
        <w:pStyle w:val="Pasussalistom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-делу катастарске парцеле број 7343/2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>, означеном у Елаборату геодетских радова као ,,део Д“, у површини од 388 м</w:t>
      </w:r>
      <w:r w:rsidRPr="0095532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,  уписаној у Лист непокретности број 1241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као градско грађевинско земљиште, по култури и начину коришћења земљиште под зградом и другим грађевинским објектом, који објекат је по начину коришћења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пут,   у оквиру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аналитчко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геодетских тачака 37, 36, 31, 30, 50, 1, 28, 27, 26, 25, 24, 29, 32, 35, 38, 47, 48,  на основу Елабората геодетских радова исправке граница катастарских парцела број 4616/4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4607/1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4615/5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7310/24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7343/2 КОК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>, израђеним од стране геодетске организације</w:t>
      </w:r>
    </w:p>
    <w:p w:rsidR="008659A2" w:rsidRPr="00955322" w:rsidRDefault="008659A2" w:rsidP="008659A2">
      <w:pPr>
        <w:pStyle w:val="Pasussalisto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 ,,Геодетски биро“ Илија Драгутиновић предузетник, из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Улица Златиборска број 27, потврђеним Потврдом 350-161/2021-03 од 22. априла 2021. године. </w:t>
      </w:r>
    </w:p>
    <w:p w:rsidR="008659A2" w:rsidRPr="00955322" w:rsidRDefault="008659A2" w:rsidP="008659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2.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На основу ове одлуке, након њеног ступања на снагу, у јавним књигама у којима се води евиденција о непокретностима и правима на њима, у Служби за катастар непокретности у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>, извршиће се брисање постојања објекта-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пута на делу катастарске парцеле наведене у тачки 1. изреке ове одлуке, а предметни делови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катастаске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парцеле ће се уписати као грађевинско земљиште у јавној својини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659A2" w:rsidRPr="0007275C" w:rsidRDefault="008659A2" w:rsidP="008659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Ова одлука ступа на снагу осмог дана од дана објављивања у </w:t>
      </w:r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Службеном листу </w:t>
      </w:r>
      <w:r>
        <w:rPr>
          <w:rFonts w:ascii="Arial" w:hAnsi="Arial" w:cs="Arial"/>
          <w:sz w:val="24"/>
          <w:szCs w:val="24"/>
          <w:lang w:val="sr-Cyrl-RS"/>
        </w:rPr>
        <w:t xml:space="preserve"> о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659A2" w:rsidRPr="00955322" w:rsidRDefault="008659A2" w:rsidP="008659A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955322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8659A2" w:rsidRPr="00955322" w:rsidRDefault="008659A2" w:rsidP="008659A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8659A2" w:rsidRPr="00955322" w:rsidRDefault="008659A2" w:rsidP="008659A2">
      <w:pPr>
        <w:pStyle w:val="Pasussalistom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Одељење за урбанизам   и имовинскоправне послове Општинске управе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обратило се Скупштини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захтевом за брисање дела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пута ради стицања услова за формирање грађевинске парцеле, на основу </w:t>
      </w:r>
      <w:r w:rsidRPr="00955322">
        <w:rPr>
          <w:rFonts w:ascii="Arial" w:hAnsi="Arial" w:cs="Arial"/>
          <w:sz w:val="24"/>
          <w:szCs w:val="24"/>
        </w:rPr>
        <w:t>E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лабората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геодетских радова исправке граница катастарских парцела број 4616/4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4607/1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4615/5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7310/24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7343/2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израђеним од стране геодетске организације ,,Геодетски биро“ Илија Драгутиновић предузетник, из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Улица Златиборска број 27, потврђеним Потврдом Одељења за урбанизам и имовинскоправне послове Општинске управе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350-161/2021-03 од 22. априла 2021. године. </w:t>
      </w:r>
    </w:p>
    <w:p w:rsidR="008659A2" w:rsidRPr="0095532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955322">
        <w:rPr>
          <w:rFonts w:ascii="Arial" w:hAnsi="Arial" w:cs="Arial"/>
          <w:sz w:val="24"/>
          <w:szCs w:val="24"/>
          <w:lang w:val="sr-Cyrl-RS"/>
        </w:rPr>
        <w:tab/>
        <w:t>Уз предметни захтев, приложени су:</w:t>
      </w:r>
    </w:p>
    <w:p w:rsidR="008659A2" w:rsidRPr="0095532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ab/>
        <w:t>-</w:t>
      </w:r>
      <w:r w:rsidRPr="00955322">
        <w:rPr>
          <w:rFonts w:ascii="Arial" w:hAnsi="Arial" w:cs="Arial"/>
          <w:sz w:val="24"/>
          <w:szCs w:val="24"/>
        </w:rPr>
        <w:t xml:space="preserve"> E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лаборат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геодетских радова исправке граница катастарских парцела број 4616/4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4607/1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4615/5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7310/24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7343/2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израђен од стране геодетске организације ,,Геодетски биро“ Илија Драгутиновић предузетник, из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>, Улица Златиборска број 27,</w:t>
      </w:r>
    </w:p>
    <w:p w:rsidR="008659A2" w:rsidRPr="0095532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ab/>
        <w:t>-Потврда наведеног Елабората   број 350-161/2021-03 од 22. априла 2021. године, Одељења за урба</w:t>
      </w:r>
      <w:r>
        <w:rPr>
          <w:rFonts w:ascii="Arial" w:hAnsi="Arial" w:cs="Arial"/>
          <w:sz w:val="24"/>
          <w:szCs w:val="24"/>
          <w:lang w:val="sr-Cyrl-RS"/>
        </w:rPr>
        <w:t>н</w:t>
      </w:r>
      <w:r w:rsidRPr="00955322">
        <w:rPr>
          <w:rFonts w:ascii="Arial" w:hAnsi="Arial" w:cs="Arial"/>
          <w:sz w:val="24"/>
          <w:szCs w:val="24"/>
          <w:lang w:val="sr-Cyrl-RS"/>
        </w:rPr>
        <w:t xml:space="preserve">изам и имовинскоправне послове Општинске управе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</w:p>
    <w:p w:rsidR="008659A2" w:rsidRPr="0095532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ab/>
        <w:t xml:space="preserve">-Изводи из Листова непокретности број 529 и 1241 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за катастарске парцеле број 7310/24 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и 7343/2 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ab/>
        <w:t xml:space="preserve">Одељење за урбанизам и имовинскоправне послове Општинске управе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, као орган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Оппштинске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управе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надлежан за имовинскоправне послове, утврдио је да се катастарска парцела број 4622/2 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налази у јавној својини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и да је наведени Пројекат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 урађен у складу са Планом генералне регулације насељеног места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-седиште Општине, са насељеним местом Златибор –прва фаза (Службени лист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број 2/2012, 4/2016, 2/2017, 4/2017, 8/2017, 14/2018, 18/2019, 3/2020, 4/2020, 6/2021), на основу чега су се стекли услови из члана 65. Закона о планирању и изградњи.</w:t>
      </w: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659A2" w:rsidRPr="00955322" w:rsidRDefault="008659A2" w:rsidP="008659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lastRenderedPageBreak/>
        <w:t xml:space="preserve">На основу важећих планских аката, предметни део наведене катастарске парцеле није обухваћен регулационом линијом планиране саобраћајнице, и предвиђена је друга траса пута, а како би предметни део био приведен планираној намени, потребно је укинути својство добра у општој употреби-јавног пута на поменутој катастарској парцели. </w:t>
      </w:r>
    </w:p>
    <w:p w:rsidR="008659A2" w:rsidRPr="0095532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случају, део предметне катастарске парцеле број 7310/24  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и део катастарске парцеле број 7343/2 КО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 по намени која им  је одређена важећим планским актима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представљају 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пут, као добро у општој употреби, али су  у конкретном случају, на терену,  изгубили  то својство, из којег се разлога мора извршити брисање својства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пута за те катастарске парцеле, у јавним књигама о евиденцији о непокретностима и правима на њима, на основу чега део предметне катастарске парцеле постаје самостална катастарска парцела, у јавној својини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>, која може да буду предмет отуђења или закупа, на основу важећих законских прописа.</w:t>
      </w:r>
    </w:p>
    <w:p w:rsidR="008659A2" w:rsidRPr="00955322" w:rsidRDefault="008659A2" w:rsidP="00865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ab/>
        <w:t xml:space="preserve">На основу члана 15. става 1.тачка 13. Статута Општине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Општина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, као јединица локалне самоуправе, управља општинским имовином. Чланом 3. ставом 5. Закона о путевима,  је прописано да су општински путеви, улице и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путеви који не припадају државним путевима првог и другог реда, јавна својина јединице локалне самоуправе, на чијој се територији налазе, и да се у јавне књиге о непокретностима и правима на њима, уписују и промене на јавном путу и стварним правима која се заснивају на јавном путу, као и на </w:t>
      </w:r>
      <w:proofErr w:type="spellStart"/>
      <w:r w:rsidRPr="00955322">
        <w:rPr>
          <w:rFonts w:ascii="Arial" w:hAnsi="Arial" w:cs="Arial"/>
          <w:sz w:val="24"/>
          <w:szCs w:val="24"/>
          <w:lang w:val="sr-Cyrl-RS"/>
        </w:rPr>
        <w:t>некатегорисаним</w:t>
      </w:r>
      <w:proofErr w:type="spellEnd"/>
      <w:r w:rsidRPr="00955322">
        <w:rPr>
          <w:rFonts w:ascii="Arial" w:hAnsi="Arial" w:cs="Arial"/>
          <w:sz w:val="24"/>
          <w:szCs w:val="24"/>
          <w:lang w:val="sr-Cyrl-RS"/>
        </w:rPr>
        <w:t xml:space="preserve"> путевима. </w:t>
      </w:r>
    </w:p>
    <w:p w:rsidR="008659A2" w:rsidRPr="00955322" w:rsidRDefault="008659A2" w:rsidP="008659A2">
      <w:pPr>
        <w:pStyle w:val="Pasussalistom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 xml:space="preserve">На основу наведеног, одлучено је као у изреци овог решења. </w:t>
      </w:r>
    </w:p>
    <w:p w:rsidR="008659A2" w:rsidRPr="00955322" w:rsidRDefault="008659A2" w:rsidP="008659A2">
      <w:pPr>
        <w:pStyle w:val="Pasussalistom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sr-Cyrl-RS"/>
        </w:rPr>
      </w:pPr>
    </w:p>
    <w:p w:rsidR="008659A2" w:rsidRPr="00AC2A6D" w:rsidRDefault="008659A2" w:rsidP="008659A2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659A2" w:rsidRPr="00955322" w:rsidRDefault="008659A2" w:rsidP="008659A2">
      <w:pPr>
        <w:pStyle w:val="Pasussalistom"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659A2" w:rsidRPr="00AC2A6D" w:rsidRDefault="008659A2" w:rsidP="008659A2">
      <w:pPr>
        <w:pStyle w:val="Pasussalistom"/>
        <w:spacing w:after="0"/>
        <w:ind w:left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C2A6D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8659A2" w:rsidRPr="00955322" w:rsidRDefault="008659A2" w:rsidP="008659A2">
      <w:pPr>
        <w:pStyle w:val="Pasussalistom"/>
        <w:spacing w:after="0"/>
        <w:ind w:left="0" w:firstLine="142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955322">
        <w:rPr>
          <w:rFonts w:ascii="Arial" w:hAnsi="Arial" w:cs="Arial"/>
          <w:b/>
          <w:sz w:val="24"/>
          <w:szCs w:val="24"/>
          <w:lang w:val="sr-Cyrl-RS"/>
        </w:rPr>
        <w:t xml:space="preserve">46-9/2022-02 од </w:t>
      </w:r>
      <w:r w:rsidRPr="00955322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955322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955322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955322">
        <w:rPr>
          <w:rFonts w:ascii="Arial" w:hAnsi="Arial" w:cs="Arial"/>
          <w:b/>
          <w:sz w:val="24"/>
          <w:szCs w:val="24"/>
          <w:lang w:val="sr-Cyrl-RS"/>
        </w:rPr>
        <w:softHyphen/>
      </w:r>
      <w:r>
        <w:rPr>
          <w:rFonts w:ascii="Arial" w:hAnsi="Arial" w:cs="Arial"/>
          <w:b/>
          <w:sz w:val="24"/>
          <w:szCs w:val="24"/>
          <w:lang w:val="sr-Cyrl-RS"/>
        </w:rPr>
        <w:t>21 .марта  2022.</w:t>
      </w:r>
      <w:r w:rsidRPr="00955322">
        <w:rPr>
          <w:rFonts w:ascii="Arial" w:hAnsi="Arial" w:cs="Arial"/>
          <w:b/>
          <w:sz w:val="24"/>
          <w:szCs w:val="24"/>
          <w:lang w:val="sr-Cyrl-RS"/>
        </w:rPr>
        <w:t>године</w:t>
      </w:r>
    </w:p>
    <w:p w:rsidR="008659A2" w:rsidRPr="00955322" w:rsidRDefault="008659A2" w:rsidP="008659A2">
      <w:pPr>
        <w:rPr>
          <w:rFonts w:ascii="Arial" w:hAnsi="Arial" w:cs="Arial"/>
          <w:sz w:val="24"/>
          <w:szCs w:val="24"/>
          <w:lang w:val="sr-Cyrl-RS"/>
        </w:rPr>
      </w:pPr>
    </w:p>
    <w:p w:rsidR="008659A2" w:rsidRPr="00955322" w:rsidRDefault="008659A2" w:rsidP="008659A2">
      <w:pPr>
        <w:rPr>
          <w:rFonts w:ascii="Arial" w:hAnsi="Arial" w:cs="Arial"/>
          <w:sz w:val="24"/>
          <w:szCs w:val="24"/>
          <w:lang w:val="sr-Cyrl-RS"/>
        </w:rPr>
      </w:pPr>
    </w:p>
    <w:p w:rsidR="008659A2" w:rsidRPr="00955322" w:rsidRDefault="008659A2" w:rsidP="008659A2">
      <w:pPr>
        <w:tabs>
          <w:tab w:val="left" w:pos="6360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55322">
        <w:rPr>
          <w:rFonts w:ascii="Arial" w:hAnsi="Arial" w:cs="Arial"/>
          <w:sz w:val="24"/>
          <w:szCs w:val="24"/>
          <w:lang w:val="sr-Cyrl-RS"/>
        </w:rPr>
        <w:tab/>
      </w:r>
      <w:r w:rsidRPr="00955322">
        <w:rPr>
          <w:rFonts w:ascii="Arial" w:hAnsi="Arial" w:cs="Arial"/>
          <w:sz w:val="24"/>
          <w:szCs w:val="24"/>
          <w:lang w:val="sr-Cyrl-RS"/>
        </w:rPr>
        <w:tab/>
      </w:r>
      <w:r w:rsidRPr="00955322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8659A2" w:rsidRPr="00955322" w:rsidRDefault="008659A2" w:rsidP="008659A2">
      <w:pPr>
        <w:tabs>
          <w:tab w:val="left" w:pos="6360"/>
        </w:tabs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955322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7279D1" w:rsidRDefault="008659A2" w:rsidP="008659A2">
      <w:r w:rsidRPr="00955322">
        <w:rPr>
          <w:rFonts w:ascii="Arial" w:hAnsi="Arial" w:cs="Arial"/>
          <w:b/>
          <w:sz w:val="24"/>
          <w:szCs w:val="24"/>
          <w:lang w:val="sr-Cyrl-RS"/>
        </w:rPr>
        <w:tab/>
      </w:r>
      <w:r w:rsidRPr="000C20FE">
        <w:rPr>
          <w:rFonts w:ascii="Arial" w:hAnsi="Arial" w:cs="Arial"/>
          <w:bCs/>
          <w:i/>
          <w:iCs/>
          <w:sz w:val="24"/>
          <w:szCs w:val="24"/>
          <w:lang w:val="sr-Cyrl-RS"/>
        </w:rPr>
        <w:tab/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</w:t>
      </w:r>
      <w:bookmarkStart w:id="0" w:name="_GoBack"/>
      <w:bookmarkEnd w:id="0"/>
      <w:r w:rsidRPr="000C20FE">
        <w:rPr>
          <w:rFonts w:ascii="Arial" w:hAnsi="Arial" w:cs="Arial"/>
          <w:bCs/>
          <w:i/>
          <w:iCs/>
          <w:sz w:val="24"/>
          <w:szCs w:val="24"/>
          <w:lang w:val="sr-Cyrl-RS"/>
        </w:rPr>
        <w:t>Арсен Ђурић</w:t>
      </w:r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2D0113"/>
    <w:rsid w:val="002E640E"/>
    <w:rsid w:val="003116B8"/>
    <w:rsid w:val="0031240B"/>
    <w:rsid w:val="007279D1"/>
    <w:rsid w:val="008659A2"/>
    <w:rsid w:val="009A56FD"/>
    <w:rsid w:val="00BE6D7F"/>
    <w:rsid w:val="00C55411"/>
    <w:rsid w:val="00D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2023-01-23T07:12:00Z</dcterms:created>
  <dcterms:modified xsi:type="dcterms:W3CDTF">2023-01-23T07:12:00Z</dcterms:modified>
</cp:coreProperties>
</file>