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A1" w:rsidRPr="00EE337D" w:rsidRDefault="009609A1" w:rsidP="009609A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>92. и члана 97</w:t>
      </w:r>
      <w:r w:rsidRPr="00EE337D">
        <w:rPr>
          <w:rFonts w:ascii="Arial" w:eastAsia="Times New Roman" w:hAnsi="Arial" w:cs="Arial"/>
          <w:bCs/>
          <w:sz w:val="24"/>
          <w:szCs w:val="24"/>
        </w:rPr>
        <w:t>.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став 4. Закона о планирању и изградњи </w:t>
      </w: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>, („Службени лист</w:t>
      </w:r>
      <w:r w:rsidRPr="00EE337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Чајетина“  бр.2/2019 )  </w:t>
      </w: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седници одржаној  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04. јула 2022. </w:t>
      </w: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EE337D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EE337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9609A1" w:rsidRPr="00EE337D" w:rsidRDefault="009609A1" w:rsidP="009609A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EE337D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 </w:t>
      </w:r>
      <w:bookmarkStart w:id="0" w:name="_Hlk89169637"/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EE337D"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 w:rsidRPr="00EE337D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EE337D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9609A1" w:rsidRPr="00EE337D" w:rsidRDefault="009609A1" w:rsidP="00960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E337D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УРЕЂИВАЊУ ГРАЂЕВИНСКОГ ЗЕМЉИШТА СРЕДСТВИМА ФИНАНСИЈЕРА</w:t>
      </w:r>
      <w:r w:rsidRPr="00EE337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EE337D">
        <w:rPr>
          <w:rFonts w:ascii="Arial" w:hAnsi="Arial" w:cs="Arial"/>
          <w:b/>
          <w:sz w:val="28"/>
          <w:szCs w:val="28"/>
        </w:rPr>
        <w:t xml:space="preserve"> </w:t>
      </w:r>
      <w:r w:rsidRPr="00EE337D">
        <w:rPr>
          <w:rFonts w:ascii="Arial" w:hAnsi="Arial" w:cs="Arial"/>
          <w:b/>
          <w:sz w:val="28"/>
          <w:szCs w:val="28"/>
          <w:lang w:val="de-DE"/>
        </w:rPr>
        <w:t>“</w:t>
      </w:r>
      <w:r w:rsidRPr="00EE337D">
        <w:rPr>
          <w:rFonts w:ascii="Arial" w:hAnsi="Arial" w:cs="Arial"/>
          <w:b/>
          <w:sz w:val="28"/>
          <w:szCs w:val="28"/>
        </w:rPr>
        <w:t>ESENTICO BOKI</w:t>
      </w:r>
      <w:r w:rsidRPr="00EE337D">
        <w:rPr>
          <w:rFonts w:ascii="Arial" w:hAnsi="Arial" w:cs="Arial"/>
          <w:b/>
          <w:sz w:val="28"/>
          <w:szCs w:val="28"/>
          <w:lang w:val="sr-Cyrl-RS"/>
        </w:rPr>
        <w:t xml:space="preserve">'' ДОО ЧАЈЕТИНА </w:t>
      </w:r>
    </w:p>
    <w:p w:rsidR="009609A1" w:rsidRPr="00EE337D" w:rsidRDefault="009609A1" w:rsidP="009609A1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bookmarkEnd w:id="0"/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EE337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E337D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r w:rsidRPr="00EE337D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EE337D">
        <w:rPr>
          <w:rFonts w:ascii="Arial" w:eastAsia="Times New Roman" w:hAnsi="Arial" w:cs="Arial"/>
          <w:sz w:val="24"/>
          <w:szCs w:val="24"/>
          <w:lang w:val="sr-Cyrl-RS" w:eastAsia="sr-Latn-CS"/>
        </w:rPr>
        <w:t>ом</w:t>
      </w:r>
      <w:r w:rsidRPr="00EE337D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EE337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 уређивању грађевинског земљишта предвиђа се извођење радова у циљу завршетка изградње  управне зграде  са радионицом , гаражама, перионицом и претоварним платоом са косим навозом који се гради у насељеном месту Златибор на к.п. број  4590/49 КО Чајетина , инвеститора општина Чајетина за потребе КЈП'' Златибор'' Чајетина који  би се финансирали  средствима финансијера '' </w:t>
      </w:r>
      <w:r w:rsidRPr="00EE337D">
        <w:rPr>
          <w:rFonts w:ascii="Arial" w:hAnsi="Arial" w:cs="Arial"/>
          <w:bCs/>
          <w:sz w:val="28"/>
          <w:szCs w:val="28"/>
        </w:rPr>
        <w:t>ESENTICO BOKI</w:t>
      </w:r>
      <w:r w:rsidRPr="00EE337D">
        <w:rPr>
          <w:rFonts w:ascii="Arial" w:eastAsia="Times New Roman" w:hAnsi="Arial" w:cs="Arial"/>
          <w:sz w:val="24"/>
          <w:szCs w:val="24"/>
          <w:lang w:val="sr-Cyrl-RS" w:eastAsia="sr-Latn-CS"/>
        </w:rPr>
        <w:t>'' д.о.о. Чајетина.</w:t>
      </w: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609A1" w:rsidRPr="00EE337D" w:rsidRDefault="009609A1" w:rsidP="009609A1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EE337D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>Члан 2.</w:t>
      </w: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EE337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EE337D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Предрачунска вредност радова наведених у члану 1. Одлуке утврђена је на основу достављених и оверених предмера и предрачуна  од стране вештака грађевинске струке и извршене </w:t>
      </w:r>
      <w:r w:rsidRPr="00EE337D">
        <w:rPr>
          <w:rFonts w:ascii="Arial" w:hAnsi="Arial" w:cs="Arial"/>
          <w:sz w:val="24"/>
          <w:szCs w:val="24"/>
          <w:lang w:val="sr-Cyrl-RS"/>
        </w:rPr>
        <w:t>контроле цена за предметне радове</w:t>
      </w:r>
      <w:r w:rsidRPr="00EE337D">
        <w:rPr>
          <w:rFonts w:ascii="Arial" w:eastAsia="Times New Roman" w:hAnsi="Arial" w:cs="Arial"/>
          <w:sz w:val="24"/>
          <w:szCs w:val="24"/>
          <w:lang w:val="sr-Cyrl-CS" w:eastAsia="sr-Latn-CS"/>
        </w:rPr>
        <w:t>, у укупном износу од  7.300.028,00   динара, без припадајућег ПДВ-а.</w:t>
      </w: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EE337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EE337D">
        <w:rPr>
          <w:rFonts w:ascii="Arial" w:eastAsia="Times New Roman" w:hAnsi="Arial" w:cs="Arial"/>
          <w:sz w:val="24"/>
          <w:szCs w:val="24"/>
          <w:lang w:val="sr-Cyrl-RS" w:eastAsia="sr-Latn-CS"/>
        </w:rPr>
        <w:t>Финансијер   ће извести радове предвиђене чланом 1.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  за изградњу објекта на к.п. број 1224/82  КО Чајетина а који је обрачунат на износ 7.300.028,00 динара под бројем 351-262/2022-03 од 10. јуна 2022. године .</w:t>
      </w: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EE337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609A1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EE337D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r w:rsidRPr="00EE337D"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</w:t>
      </w:r>
      <w:r w:rsidRPr="00EE337D">
        <w:rPr>
          <w:rFonts w:ascii="Arial" w:eastAsia="Times New Roman" w:hAnsi="Arial" w:cs="Arial"/>
          <w:sz w:val="24"/>
          <w:szCs w:val="24"/>
          <w:lang w:val="sr-Cyrl-RS" w:eastAsia="sr-Latn-CS"/>
        </w:rPr>
        <w:t>, којим ће се регулисати међусобна права и обавезе уговорних страна поводом ове одлуке.</w:t>
      </w: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 w:eastAsia="sr-Latn-CS"/>
        </w:rPr>
      </w:pP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EE337D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5.</w:t>
      </w:r>
    </w:p>
    <w:p w:rsidR="009609A1" w:rsidRPr="00EE337D" w:rsidRDefault="009609A1" w:rsidP="00960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9609A1" w:rsidRPr="00EE337D" w:rsidRDefault="009609A1" w:rsidP="009609A1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9609A1" w:rsidRPr="00EE337D" w:rsidRDefault="009609A1" w:rsidP="00960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EE337D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EE337D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EE337D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даном доношења а  биће </w:t>
      </w:r>
      <w:r w:rsidRPr="00EE337D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9609A1" w:rsidRPr="00EE337D" w:rsidRDefault="009609A1" w:rsidP="00960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EE337D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EE337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02-45/2022 од 04. јула 2022. године</w:t>
      </w: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9609A1" w:rsidRPr="00EE337D" w:rsidRDefault="009609A1" w:rsidP="009609A1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EE337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EE337D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9609A1" w:rsidRPr="00EE337D" w:rsidRDefault="009609A1" w:rsidP="009609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EE337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</w:t>
      </w:r>
      <w:r w:rsidRPr="00EE337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Скупштине општине,</w:t>
      </w:r>
    </w:p>
    <w:p w:rsidR="009609A1" w:rsidRPr="00EE337D" w:rsidRDefault="009609A1" w:rsidP="009609A1">
      <w:pP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EE337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EE337D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</w:p>
    <w:p w:rsidR="007279D1" w:rsidRPr="00FA0BAD" w:rsidRDefault="007279D1" w:rsidP="00FA0BAD">
      <w:pPr>
        <w:rPr>
          <w:lang w:val="en-US"/>
        </w:rPr>
      </w:pPr>
      <w:bookmarkStart w:id="1" w:name="_GoBack"/>
      <w:bookmarkEnd w:id="1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609A1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2023-01-23T12:55:00Z</dcterms:created>
  <dcterms:modified xsi:type="dcterms:W3CDTF">2023-01-23T12:55:00Z</dcterms:modified>
</cp:coreProperties>
</file>