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 xml:space="preserve">На основу члана 51. Закона о основама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својинскоправних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односа (</w:t>
      </w:r>
      <w:r w:rsidRPr="00A0030B">
        <w:rPr>
          <w:rFonts w:ascii="Arial" w:hAnsi="Arial" w:cs="Arial"/>
          <w:sz w:val="24"/>
          <w:szCs w:val="24"/>
        </w:rPr>
        <w:t>"</w:t>
      </w:r>
      <w:proofErr w:type="spellStart"/>
      <w:r w:rsidRPr="00A0030B">
        <w:rPr>
          <w:rFonts w:ascii="Arial" w:hAnsi="Arial" w:cs="Arial"/>
          <w:sz w:val="24"/>
          <w:szCs w:val="24"/>
        </w:rPr>
        <w:t>Службени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30B">
        <w:rPr>
          <w:rFonts w:ascii="Arial" w:hAnsi="Arial" w:cs="Arial"/>
          <w:sz w:val="24"/>
          <w:szCs w:val="24"/>
        </w:rPr>
        <w:t>лист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СФРЈ", </w:t>
      </w:r>
      <w:proofErr w:type="spellStart"/>
      <w:r w:rsidRPr="00A0030B">
        <w:rPr>
          <w:rFonts w:ascii="Arial" w:hAnsi="Arial" w:cs="Arial"/>
          <w:sz w:val="24"/>
          <w:szCs w:val="24"/>
        </w:rPr>
        <w:t>бр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8. </w:t>
      </w:r>
      <w:proofErr w:type="spellStart"/>
      <w:r w:rsidRPr="00A0030B">
        <w:rPr>
          <w:rFonts w:ascii="Arial" w:hAnsi="Arial" w:cs="Arial"/>
          <w:sz w:val="24"/>
          <w:szCs w:val="24"/>
        </w:rPr>
        <w:t>фебруара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1980, 36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29. </w:t>
      </w:r>
      <w:proofErr w:type="spellStart"/>
      <w:r w:rsidRPr="00A0030B">
        <w:rPr>
          <w:rFonts w:ascii="Arial" w:hAnsi="Arial" w:cs="Arial"/>
          <w:sz w:val="24"/>
          <w:szCs w:val="24"/>
        </w:rPr>
        <w:t>јуна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1990, "</w:t>
      </w:r>
      <w:proofErr w:type="spellStart"/>
      <w:r w:rsidRPr="00A0030B">
        <w:rPr>
          <w:rFonts w:ascii="Arial" w:hAnsi="Arial" w:cs="Arial"/>
          <w:sz w:val="24"/>
          <w:szCs w:val="24"/>
        </w:rPr>
        <w:t>Службени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30B">
        <w:rPr>
          <w:rFonts w:ascii="Arial" w:hAnsi="Arial" w:cs="Arial"/>
          <w:sz w:val="24"/>
          <w:szCs w:val="24"/>
        </w:rPr>
        <w:t>лист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СРЈ", </w:t>
      </w:r>
      <w:proofErr w:type="spellStart"/>
      <w:r w:rsidRPr="00A0030B">
        <w:rPr>
          <w:rFonts w:ascii="Arial" w:hAnsi="Arial" w:cs="Arial"/>
          <w:sz w:val="24"/>
          <w:szCs w:val="24"/>
        </w:rPr>
        <w:t>број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26. </w:t>
      </w:r>
      <w:proofErr w:type="spellStart"/>
      <w:r w:rsidRPr="00A0030B">
        <w:rPr>
          <w:rFonts w:ascii="Arial" w:hAnsi="Arial" w:cs="Arial"/>
          <w:sz w:val="24"/>
          <w:szCs w:val="24"/>
        </w:rPr>
        <w:t>јуна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1996. и "</w:t>
      </w:r>
      <w:proofErr w:type="spellStart"/>
      <w:r w:rsidRPr="00A0030B">
        <w:rPr>
          <w:rFonts w:ascii="Arial" w:hAnsi="Arial" w:cs="Arial"/>
          <w:sz w:val="24"/>
          <w:szCs w:val="24"/>
        </w:rPr>
        <w:t>Службени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30B">
        <w:rPr>
          <w:rFonts w:ascii="Arial" w:hAnsi="Arial" w:cs="Arial"/>
          <w:sz w:val="24"/>
          <w:szCs w:val="24"/>
        </w:rPr>
        <w:t>гласник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РС", </w:t>
      </w:r>
      <w:proofErr w:type="spellStart"/>
      <w:r w:rsidRPr="00A0030B">
        <w:rPr>
          <w:rFonts w:ascii="Arial" w:hAnsi="Arial" w:cs="Arial"/>
          <w:sz w:val="24"/>
          <w:szCs w:val="24"/>
        </w:rPr>
        <w:t>број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115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27. </w:t>
      </w:r>
      <w:proofErr w:type="spellStart"/>
      <w:r w:rsidRPr="00A0030B">
        <w:rPr>
          <w:rFonts w:ascii="Arial" w:hAnsi="Arial" w:cs="Arial"/>
          <w:sz w:val="24"/>
          <w:szCs w:val="24"/>
        </w:rPr>
        <w:t>децембра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2005 - </w:t>
      </w:r>
      <w:proofErr w:type="spellStart"/>
      <w:r w:rsidRPr="00A0030B">
        <w:rPr>
          <w:rFonts w:ascii="Arial" w:hAnsi="Arial" w:cs="Arial"/>
          <w:sz w:val="24"/>
          <w:szCs w:val="24"/>
        </w:rPr>
        <w:t>др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030B">
        <w:rPr>
          <w:rFonts w:ascii="Arial" w:hAnsi="Arial" w:cs="Arial"/>
          <w:sz w:val="24"/>
          <w:szCs w:val="24"/>
        </w:rPr>
        <w:t>закон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>), члана 46. Закона о јавној својини (</w:t>
      </w:r>
      <w:r w:rsidRPr="00A0030B">
        <w:rPr>
          <w:rFonts w:ascii="Arial" w:hAnsi="Arial" w:cs="Arial"/>
          <w:sz w:val="24"/>
          <w:szCs w:val="24"/>
        </w:rPr>
        <w:t>"</w:t>
      </w:r>
      <w:proofErr w:type="spellStart"/>
      <w:r w:rsidRPr="00A0030B">
        <w:rPr>
          <w:rFonts w:ascii="Arial" w:hAnsi="Arial" w:cs="Arial"/>
          <w:sz w:val="24"/>
          <w:szCs w:val="24"/>
        </w:rPr>
        <w:t>Службени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30B">
        <w:rPr>
          <w:rFonts w:ascii="Arial" w:hAnsi="Arial" w:cs="Arial"/>
          <w:sz w:val="24"/>
          <w:szCs w:val="24"/>
        </w:rPr>
        <w:t>гласник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РС", </w:t>
      </w:r>
      <w:proofErr w:type="spellStart"/>
      <w:r w:rsidRPr="00A0030B">
        <w:rPr>
          <w:rFonts w:ascii="Arial" w:hAnsi="Arial" w:cs="Arial"/>
          <w:sz w:val="24"/>
          <w:szCs w:val="24"/>
        </w:rPr>
        <w:t>бр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. 72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28. </w:t>
      </w:r>
      <w:proofErr w:type="spellStart"/>
      <w:r w:rsidRPr="00A0030B">
        <w:rPr>
          <w:rFonts w:ascii="Arial" w:hAnsi="Arial" w:cs="Arial"/>
          <w:sz w:val="24"/>
          <w:szCs w:val="24"/>
        </w:rPr>
        <w:t>септембра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2011, 88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6. </w:t>
      </w:r>
      <w:proofErr w:type="spellStart"/>
      <w:r w:rsidRPr="00A0030B">
        <w:rPr>
          <w:rFonts w:ascii="Arial" w:hAnsi="Arial" w:cs="Arial"/>
          <w:sz w:val="24"/>
          <w:szCs w:val="24"/>
        </w:rPr>
        <w:t>октобра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2013, 105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A0030B">
        <w:rPr>
          <w:rFonts w:ascii="Arial" w:hAnsi="Arial" w:cs="Arial"/>
          <w:sz w:val="24"/>
          <w:szCs w:val="24"/>
        </w:rPr>
        <w:t>октобра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2014, 104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23. </w:t>
      </w:r>
      <w:proofErr w:type="spellStart"/>
      <w:r w:rsidRPr="00A0030B">
        <w:rPr>
          <w:rFonts w:ascii="Arial" w:hAnsi="Arial" w:cs="Arial"/>
          <w:sz w:val="24"/>
          <w:szCs w:val="24"/>
        </w:rPr>
        <w:t>децембра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2016 - </w:t>
      </w:r>
      <w:proofErr w:type="spellStart"/>
      <w:r w:rsidRPr="00A0030B">
        <w:rPr>
          <w:rFonts w:ascii="Arial" w:hAnsi="Arial" w:cs="Arial"/>
          <w:sz w:val="24"/>
          <w:szCs w:val="24"/>
        </w:rPr>
        <w:t>др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030B">
        <w:rPr>
          <w:rFonts w:ascii="Arial" w:hAnsi="Arial" w:cs="Arial"/>
          <w:sz w:val="24"/>
          <w:szCs w:val="24"/>
        </w:rPr>
        <w:t>закон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, 108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29. </w:t>
      </w:r>
      <w:proofErr w:type="spellStart"/>
      <w:r w:rsidRPr="00A0030B">
        <w:rPr>
          <w:rFonts w:ascii="Arial" w:hAnsi="Arial" w:cs="Arial"/>
          <w:sz w:val="24"/>
          <w:szCs w:val="24"/>
        </w:rPr>
        <w:t>децембра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2016, 113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17. </w:t>
      </w:r>
      <w:proofErr w:type="spellStart"/>
      <w:r w:rsidRPr="00A0030B">
        <w:rPr>
          <w:rFonts w:ascii="Arial" w:hAnsi="Arial" w:cs="Arial"/>
          <w:sz w:val="24"/>
          <w:szCs w:val="24"/>
        </w:rPr>
        <w:t>децембра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2017, 95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8. </w:t>
      </w:r>
      <w:proofErr w:type="spellStart"/>
      <w:r w:rsidRPr="00A0030B">
        <w:rPr>
          <w:rFonts w:ascii="Arial" w:hAnsi="Arial" w:cs="Arial"/>
          <w:sz w:val="24"/>
          <w:szCs w:val="24"/>
        </w:rPr>
        <w:t>децембра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2018, 153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21. </w:t>
      </w:r>
      <w:proofErr w:type="spellStart"/>
      <w:r w:rsidRPr="00A0030B">
        <w:rPr>
          <w:rFonts w:ascii="Arial" w:hAnsi="Arial" w:cs="Arial"/>
          <w:sz w:val="24"/>
          <w:szCs w:val="24"/>
        </w:rPr>
        <w:t>децембра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2020.</w:t>
      </w:r>
      <w:r w:rsidRPr="00A0030B">
        <w:rPr>
          <w:rFonts w:ascii="Arial" w:hAnsi="Arial" w:cs="Arial"/>
          <w:sz w:val="24"/>
          <w:szCs w:val="24"/>
          <w:lang w:val="sr-Cyrl-RS"/>
        </w:rPr>
        <w:t>), члана 32. Закона о локалној самоуправи (</w:t>
      </w:r>
      <w:r w:rsidRPr="00A0030B">
        <w:rPr>
          <w:rFonts w:ascii="Arial" w:hAnsi="Arial" w:cs="Arial"/>
          <w:sz w:val="24"/>
          <w:szCs w:val="24"/>
        </w:rPr>
        <w:t>„</w:t>
      </w:r>
      <w:proofErr w:type="spellStart"/>
      <w:r w:rsidRPr="00A0030B">
        <w:rPr>
          <w:rFonts w:ascii="Arial" w:hAnsi="Arial" w:cs="Arial"/>
          <w:sz w:val="24"/>
          <w:szCs w:val="24"/>
        </w:rPr>
        <w:t>Службени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30B">
        <w:rPr>
          <w:rFonts w:ascii="Arial" w:hAnsi="Arial" w:cs="Arial"/>
          <w:sz w:val="24"/>
          <w:szCs w:val="24"/>
        </w:rPr>
        <w:t>гласник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Pr="00A0030B">
        <w:rPr>
          <w:rFonts w:ascii="Arial" w:hAnsi="Arial" w:cs="Arial"/>
          <w:sz w:val="24"/>
          <w:szCs w:val="24"/>
        </w:rPr>
        <w:t>бр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. 129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29. </w:t>
      </w:r>
      <w:proofErr w:type="spellStart"/>
      <w:r w:rsidRPr="00A0030B">
        <w:rPr>
          <w:rFonts w:ascii="Arial" w:hAnsi="Arial" w:cs="Arial"/>
          <w:sz w:val="24"/>
          <w:szCs w:val="24"/>
        </w:rPr>
        <w:t>децембра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2007, 83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A0030B">
        <w:rPr>
          <w:rFonts w:ascii="Arial" w:hAnsi="Arial" w:cs="Arial"/>
          <w:sz w:val="24"/>
          <w:szCs w:val="24"/>
        </w:rPr>
        <w:t>августа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2014 - </w:t>
      </w:r>
      <w:proofErr w:type="spellStart"/>
      <w:r w:rsidRPr="00A0030B">
        <w:rPr>
          <w:rFonts w:ascii="Arial" w:hAnsi="Arial" w:cs="Arial"/>
          <w:sz w:val="24"/>
          <w:szCs w:val="24"/>
        </w:rPr>
        <w:t>др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030B">
        <w:rPr>
          <w:rFonts w:ascii="Arial" w:hAnsi="Arial" w:cs="Arial"/>
          <w:sz w:val="24"/>
          <w:szCs w:val="24"/>
        </w:rPr>
        <w:t>закон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, 101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16. </w:t>
      </w:r>
      <w:proofErr w:type="spellStart"/>
      <w:r w:rsidRPr="00A0030B">
        <w:rPr>
          <w:rFonts w:ascii="Arial" w:hAnsi="Arial" w:cs="Arial"/>
          <w:sz w:val="24"/>
          <w:szCs w:val="24"/>
        </w:rPr>
        <w:t>децембра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2016 - </w:t>
      </w:r>
      <w:proofErr w:type="spellStart"/>
      <w:r w:rsidRPr="00A0030B">
        <w:rPr>
          <w:rFonts w:ascii="Arial" w:hAnsi="Arial" w:cs="Arial"/>
          <w:sz w:val="24"/>
          <w:szCs w:val="24"/>
        </w:rPr>
        <w:t>др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030B">
        <w:rPr>
          <w:rFonts w:ascii="Arial" w:hAnsi="Arial" w:cs="Arial"/>
          <w:sz w:val="24"/>
          <w:szCs w:val="24"/>
        </w:rPr>
        <w:t>закон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, 47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20. </w:t>
      </w:r>
      <w:proofErr w:type="spellStart"/>
      <w:r w:rsidRPr="00A0030B">
        <w:rPr>
          <w:rFonts w:ascii="Arial" w:hAnsi="Arial" w:cs="Arial"/>
          <w:sz w:val="24"/>
          <w:szCs w:val="24"/>
        </w:rPr>
        <w:t>јуна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2018, 111 </w:t>
      </w:r>
      <w:proofErr w:type="spellStart"/>
      <w:r w:rsidRPr="00A0030B">
        <w:rPr>
          <w:rFonts w:ascii="Arial" w:hAnsi="Arial" w:cs="Arial"/>
          <w:sz w:val="24"/>
          <w:szCs w:val="24"/>
        </w:rPr>
        <w:t>од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25. </w:t>
      </w:r>
      <w:proofErr w:type="spellStart"/>
      <w:r w:rsidRPr="00A0030B">
        <w:rPr>
          <w:rFonts w:ascii="Arial" w:hAnsi="Arial" w:cs="Arial"/>
          <w:sz w:val="24"/>
          <w:szCs w:val="24"/>
        </w:rPr>
        <w:t>новембра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 2021 - </w:t>
      </w:r>
      <w:proofErr w:type="spellStart"/>
      <w:r w:rsidRPr="00A0030B">
        <w:rPr>
          <w:rFonts w:ascii="Arial" w:hAnsi="Arial" w:cs="Arial"/>
          <w:sz w:val="24"/>
          <w:szCs w:val="24"/>
        </w:rPr>
        <w:t>др</w:t>
      </w:r>
      <w:proofErr w:type="spellEnd"/>
      <w:r w:rsidRPr="00A003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030B">
        <w:rPr>
          <w:rFonts w:ascii="Arial" w:hAnsi="Arial" w:cs="Arial"/>
          <w:sz w:val="24"/>
          <w:szCs w:val="24"/>
        </w:rPr>
        <w:t>закон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),  Скупштина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решавајући о захтеву Живорада Богдановића, Слађане Суботић, Мирослава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Вјетровића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Слободана Павловића, Дејана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Крстена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Јелене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Петруљевић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Зорана Суботића,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Кртсић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Александра, Николић Слободана, Зорице Трајковић и Јелене Грујић, поднетом преко пуномоћника-адвоката Сандре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Кршенковић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из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Улица Светог Саве број 11,  за установљавање права стварне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службености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</w:t>
      </w:r>
      <w:r>
        <w:rPr>
          <w:rFonts w:ascii="Arial" w:hAnsi="Arial" w:cs="Arial"/>
          <w:sz w:val="24"/>
          <w:szCs w:val="24"/>
          <w:lang w:val="sr-Cyrl-RS"/>
        </w:rPr>
        <w:t>25. августа 2022.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 године, донела је</w:t>
      </w:r>
    </w:p>
    <w:p w:rsidR="00C46A9F" w:rsidRDefault="00C46A9F" w:rsidP="00C46A9F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46A9F" w:rsidRPr="00A0030B" w:rsidRDefault="00C46A9F" w:rsidP="00C46A9F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46A9F" w:rsidRPr="00A0030B" w:rsidRDefault="00C46A9F" w:rsidP="00C46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0030B">
        <w:rPr>
          <w:rFonts w:ascii="Arial" w:hAnsi="Arial" w:cs="Arial"/>
          <w:b/>
          <w:sz w:val="24"/>
          <w:szCs w:val="24"/>
          <w:lang w:val="sr-Cyrl-RS"/>
        </w:rPr>
        <w:t xml:space="preserve">ОДЛУКУ О УСТАНОВЉАВАЊУ ПРАВА </w:t>
      </w:r>
    </w:p>
    <w:p w:rsidR="00C46A9F" w:rsidRPr="00A0030B" w:rsidRDefault="00C46A9F" w:rsidP="00C46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0030B">
        <w:rPr>
          <w:rFonts w:ascii="Arial" w:hAnsi="Arial" w:cs="Arial"/>
          <w:b/>
          <w:sz w:val="24"/>
          <w:szCs w:val="24"/>
          <w:lang w:val="sr-Cyrl-RS"/>
        </w:rPr>
        <w:t xml:space="preserve">СТВАРНЕ СЛУЖБЕНОСТИ ПРОЛАЗА </w:t>
      </w:r>
    </w:p>
    <w:p w:rsidR="00C46A9F" w:rsidRDefault="00C46A9F" w:rsidP="00C46A9F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46A9F" w:rsidRPr="00A0030B" w:rsidRDefault="00C46A9F" w:rsidP="00C46A9F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b/>
          <w:sz w:val="24"/>
          <w:szCs w:val="24"/>
          <w:lang w:val="sr-Cyrl-RS"/>
        </w:rPr>
        <w:tab/>
        <w:t xml:space="preserve">1. УСТАНОВЉАВА СЕ  право стварне </w:t>
      </w:r>
      <w:proofErr w:type="spellStart"/>
      <w:r w:rsidRPr="00A0030B">
        <w:rPr>
          <w:rFonts w:ascii="Arial" w:hAnsi="Arial" w:cs="Arial"/>
          <w:b/>
          <w:sz w:val="24"/>
          <w:szCs w:val="24"/>
          <w:lang w:val="sr-Cyrl-RS"/>
        </w:rPr>
        <w:t>слу</w:t>
      </w:r>
      <w:r>
        <w:rPr>
          <w:rFonts w:ascii="Arial" w:hAnsi="Arial" w:cs="Arial"/>
          <w:b/>
          <w:sz w:val="24"/>
          <w:szCs w:val="24"/>
          <w:lang w:val="sr-Cyrl-RS"/>
        </w:rPr>
        <w:t>ж</w:t>
      </w:r>
      <w:r w:rsidRPr="00A0030B">
        <w:rPr>
          <w:rFonts w:ascii="Arial" w:hAnsi="Arial" w:cs="Arial"/>
          <w:b/>
          <w:sz w:val="24"/>
          <w:szCs w:val="24"/>
          <w:lang w:val="sr-Cyrl-RS"/>
        </w:rPr>
        <w:t>бености</w:t>
      </w:r>
      <w:proofErr w:type="spellEnd"/>
      <w:r w:rsidRPr="00A0030B">
        <w:rPr>
          <w:rFonts w:ascii="Arial" w:hAnsi="Arial" w:cs="Arial"/>
          <w:b/>
          <w:sz w:val="24"/>
          <w:szCs w:val="24"/>
          <w:lang w:val="sr-Cyrl-RS"/>
        </w:rPr>
        <w:t xml:space="preserve"> пролаза пешице, путничким и теретним моторним возилима, грађевинским машинама и свим другим врстама моторних возила,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на непокретностима-катастарским парцелама у јавној  својини 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као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послужним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добрима, и то: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0030B">
        <w:rPr>
          <w:rFonts w:ascii="Arial" w:hAnsi="Arial" w:cs="Arial"/>
          <w:b/>
          <w:sz w:val="24"/>
          <w:szCs w:val="24"/>
          <w:lang w:val="sr-Cyrl-RS"/>
        </w:rPr>
        <w:tab/>
        <w:t xml:space="preserve">-на делу катастарске парцеле број 4577/17 КО </w:t>
      </w:r>
      <w:proofErr w:type="spellStart"/>
      <w:r w:rsidRPr="00A0030B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b/>
          <w:sz w:val="24"/>
          <w:szCs w:val="24"/>
          <w:lang w:val="sr-Cyrl-RS"/>
        </w:rPr>
        <w:t>, у оквиру аналитичко геодетских тачака 1, 2, 3, 8, 7,  у површини од 94 м</w:t>
      </w:r>
      <w:r w:rsidRPr="00A0030B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A0030B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0030B">
        <w:rPr>
          <w:rFonts w:ascii="Arial" w:hAnsi="Arial" w:cs="Arial"/>
          <w:b/>
          <w:sz w:val="24"/>
          <w:szCs w:val="24"/>
          <w:lang w:val="sr-Cyrl-RS"/>
        </w:rPr>
        <w:tab/>
        <w:t xml:space="preserve">-на делу катастарске парцеле број 4577/662 КО </w:t>
      </w:r>
      <w:proofErr w:type="spellStart"/>
      <w:r w:rsidRPr="00A0030B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b/>
          <w:sz w:val="24"/>
          <w:szCs w:val="24"/>
          <w:lang w:val="sr-Cyrl-RS"/>
        </w:rPr>
        <w:t>,  у оквиру аналитичко геодетских тачака 3, 4, 5, 8, у површини од 3 м</w:t>
      </w:r>
      <w:r w:rsidRPr="00A0030B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A0030B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b/>
          <w:sz w:val="24"/>
          <w:szCs w:val="24"/>
          <w:lang w:val="sr-Cyrl-RS"/>
        </w:rPr>
        <w:tab/>
        <w:t xml:space="preserve">-на делу катастарске парцеле број 4577/767 КО </w:t>
      </w:r>
      <w:proofErr w:type="spellStart"/>
      <w:r w:rsidRPr="00A0030B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b/>
          <w:sz w:val="24"/>
          <w:szCs w:val="24"/>
          <w:lang w:val="sr-Cyrl-RS"/>
        </w:rPr>
        <w:t>, у оквиру аналитичко геодетских тачака 5, 6, 7, 8, у површини од 16 м</w:t>
      </w:r>
      <w:r w:rsidRPr="00A0030B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A0030B">
        <w:rPr>
          <w:rFonts w:ascii="Arial" w:hAnsi="Arial" w:cs="Arial"/>
          <w:b/>
          <w:sz w:val="24"/>
          <w:szCs w:val="24"/>
          <w:lang w:val="sr-Cyrl-RS"/>
        </w:rPr>
        <w:t xml:space="preserve">, 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а  у свему према графичком прилогу- Скици начина коришћења катастарске парцеле број 4577/767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4577/17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и 4577/662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>, израђеном од стране  геодетске организације ,,</w:t>
      </w:r>
      <w:r w:rsidRPr="00A0030B">
        <w:rPr>
          <w:rFonts w:ascii="Arial" w:hAnsi="Arial" w:cs="Arial"/>
          <w:sz w:val="24"/>
          <w:szCs w:val="24"/>
          <w:lang w:val="de-DE"/>
        </w:rPr>
        <w:t xml:space="preserve">DMP GEOSYSTEMS“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 Душан Лазић предузетник, из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Улица Светосавска број 6, у корист непокретности-катастарске парцеле број 4577/289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у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сусвојини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Живорада Богдановића, Слађане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Суботић, Мирослава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Вјетровића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 Слободана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 Павловића,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Дејана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Крстена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>Јелене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Петруљевић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Зорана Суботића,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>Кр</w:t>
      </w:r>
      <w:r>
        <w:rPr>
          <w:rFonts w:ascii="Arial" w:hAnsi="Arial" w:cs="Arial"/>
          <w:sz w:val="24"/>
          <w:szCs w:val="24"/>
          <w:lang w:val="sr-Cyrl-RS"/>
        </w:rPr>
        <w:t>ст</w:t>
      </w:r>
      <w:r w:rsidRPr="00A0030B">
        <w:rPr>
          <w:rFonts w:ascii="Arial" w:hAnsi="Arial" w:cs="Arial"/>
          <w:sz w:val="24"/>
          <w:szCs w:val="24"/>
          <w:lang w:val="sr-Cyrl-RS"/>
        </w:rPr>
        <w:t>ић Александра,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 Николић Слободана, Зорице Трајковић и Јелене Грујић,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 као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 на начин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>којим се најмање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 оптерећују непокретности-катастарске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парцеле број 4577/17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4577/267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и 4577/267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 као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добра, за износ накнаде од </w:t>
      </w:r>
      <w:r>
        <w:rPr>
          <w:rFonts w:ascii="Arial" w:hAnsi="Arial" w:cs="Arial"/>
          <w:sz w:val="24"/>
          <w:szCs w:val="24"/>
          <w:lang w:val="sr-Cyrl-RS"/>
        </w:rPr>
        <w:t>4.746.000</w:t>
      </w:r>
      <w:r w:rsidRPr="00A0030B">
        <w:rPr>
          <w:rFonts w:ascii="Arial" w:hAnsi="Arial" w:cs="Arial"/>
          <w:sz w:val="24"/>
          <w:szCs w:val="24"/>
          <w:lang w:val="sr-Cyrl-RS"/>
        </w:rPr>
        <w:t>, 00 динара</w:t>
      </w:r>
      <w:r>
        <w:rPr>
          <w:rFonts w:ascii="Arial" w:hAnsi="Arial" w:cs="Arial"/>
          <w:sz w:val="24"/>
          <w:szCs w:val="24"/>
          <w:lang w:val="sr-Cyrl-RS"/>
        </w:rPr>
        <w:t xml:space="preserve">,( словима :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четиримилионаседамсточетрдесетшестхиљададинара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).</w:t>
      </w:r>
    </w:p>
    <w:p w:rsidR="00C46A9F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2. На основу ове одлуке,   закључиће се уговор о установљавању права стварне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службености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пролаза, између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>, као носиоца права јавне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lastRenderedPageBreak/>
        <w:t>својине на непокретностима-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послужним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добрима описним у ставу 1. изреке ове одлуке, са једне стране, и Живорада Богдановића, Слађане Суботић, Мирослава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Вјетровића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Слободана Павловића, Дејана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Крстена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Јелене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Петруљевић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Зорана Суботића, Крстић  Александра, Николић Слободана, Зорице Трајковић ,и Јелене Грујић, као сувласника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добра, са друге стране.  Сувласници поменутог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 ,дужни су да приступе закључењу наведеног уговора, у року од 60 дана од дана ступања на снагу ове одлуке. Уколико именована лица не приступе закључењу наведеног уговора у поменутом року, сматраће се да су одустали од захтева за успостављање  предметне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службености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и ова ће се одлука поништити.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3. Овлашћује се председник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2. изреке ове одлуке.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>4.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Уговор из става 2. изреке ове одлуке, закључује се по претходно прибављеном мишљењу Општинског правобранилаштва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у форми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јавнобележничког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записа или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јавнобележнички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потврђене-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солемнизоване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исправе. Трошкове  састава поменутог уговора сносиће сувласници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5. Након закључења уговора из става 2. изреке ове одлуке, у Катастру непокретности, као јавном регистру о непокретностима и правима на њима,  на непокретностима-катастарским парцелама број 4577/17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>, 4577/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67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и 4577/662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уписаће се право стварне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службености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пролаза, у корист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свакодобног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власника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добра-катастарске парцеле број 4577/289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6. О извршењу ове одлуке, стараће се Општинска управа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7. Ова одлука ступа на снагу осмог дана од дана објављивања у Службеном листу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C46A9F" w:rsidRPr="00A0030B" w:rsidRDefault="00C46A9F" w:rsidP="00C46A9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46A9F" w:rsidRPr="00A0030B" w:rsidRDefault="00C46A9F" w:rsidP="00C46A9F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A0030B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C46A9F" w:rsidRPr="00A0030B" w:rsidRDefault="00C46A9F" w:rsidP="00C46A9F">
      <w:pPr>
        <w:spacing w:after="0"/>
        <w:jc w:val="center"/>
        <w:rPr>
          <w:rFonts w:ascii="Arial" w:hAnsi="Arial" w:cs="Arial"/>
          <w:i/>
          <w:sz w:val="24"/>
          <w:szCs w:val="24"/>
          <w:lang w:val="sr-Cyrl-RS"/>
        </w:rPr>
      </w:pPr>
    </w:p>
    <w:p w:rsidR="00C46A9F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Скупштини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а преко Одељења за урбанизам и имовинскоправне послове Општинске управе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као органа надлежног за имовинскоправне послове, преко пуномоћника—адвоката Сандре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Кршенковић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из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Улица Светог Саве број 11, обратили су се именовани сувласници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добра, описаног у ставу 1. изреке ове одлуке, захтевом за  установљавање права стварне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службености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пролаза 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непокертностима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у јавној својини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поменутим у ставу 1. изреке ове одлуке, као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послужним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добрима. У захтеву  је у битном наведено да сувласници поменутог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добра-катастарске парцеле број 4577/289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 на истом имају изграђен грађевински објекат-стамбено-пословни објекат, и да су за прилаз истом користили пут који води преко наведених непокретности у јавној својини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и то свим врстама моторних возила. </w:t>
      </w:r>
    </w:p>
    <w:p w:rsidR="00C46A9F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 ,утврђено је следеће чињенично стање.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Општина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је носилац права јавне својине на непокретностима-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послужним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добрима, описаним у ставу 1. изреке ове одлуке., које су непокретности </w:t>
      </w:r>
      <w:r w:rsidRPr="00A0030B">
        <w:rPr>
          <w:rFonts w:ascii="Arial" w:hAnsi="Arial" w:cs="Arial"/>
          <w:sz w:val="24"/>
          <w:szCs w:val="24"/>
          <w:lang w:val="sr-Cyrl-RS"/>
        </w:rPr>
        <w:lastRenderedPageBreak/>
        <w:t xml:space="preserve">суседне поменутом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повласном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добру-катастарској парцели број 4577/289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Сувласници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повласних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добара су користили  прилаз преко наведених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послужним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добара, свим врстама моторних возила, ради приступа са јавне саобраћајнице својој непокретности и на њој изграђеном стамбено-пословном објекту.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 У конкретном случају је утврђено да сувласници поменутог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добра, ни на који други начин не могу да приступе поменутој парцели, са јавне саобраћајнице,  без одговарајућег коришћења наведених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послужних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добара у јавној својини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из којег је разлога неопходно установити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пролаза 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послужним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добрима у јавној својини Општине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наведеним у ставу 1. изреке ове одлуке.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Наведена стварна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пролаза ће се вршити на начин којим се најмање оптерећују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добра, а у смислу члана 50. Закона о основама својинско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правних односа.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>Чланом 49.  Закона о основама својинско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правних односа, прописано је да је стварна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право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свакодобног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власника једне непокретности-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добро, да за потребе коришћења те непокретности, врши одређене радње на непокретности другог власника-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послужно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добро, или да захтева од власника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 да се уздржава од вршења одређених радњи које би имао право да врши да нема стварне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службености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као и да се стварна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установљава на одређено време или на одређено доба године.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>Чланом 50. ставом 1. Закона о основама својинско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правних односа је предвиђено да се стварна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 врши на начин којим се најмање оптерећује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послужно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добро-принцип рестрикције, због чега је одлучено као у ставу 1. изреке ове одлуке.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>Чланом 51. Закона о основама својинско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правних односа је предвиђено да се стварна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стиче правним послом, одлуком државног органа или одржајем, и одлучено је као у ставу 2. изреке ове одлуке.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A0030B">
        <w:rPr>
          <w:rFonts w:ascii="Arial" w:hAnsi="Arial" w:cs="Arial"/>
          <w:sz w:val="24"/>
          <w:szCs w:val="24"/>
          <w:lang w:val="sr-Cyrl-RS"/>
        </w:rPr>
        <w:t>звештајем Мин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старства финансија-Пореске управе-Одељења за контролу издвојених активности великих локација у Ужицу утврђена тржишна вредност поменутих непокретности-катастарских парцела број 4577/17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4577/662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и 4577/767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у износу од </w:t>
      </w:r>
      <w:r>
        <w:rPr>
          <w:rFonts w:ascii="Arial" w:hAnsi="Arial" w:cs="Arial"/>
          <w:sz w:val="24"/>
          <w:szCs w:val="24"/>
          <w:lang w:val="sr-Cyrl-RS"/>
        </w:rPr>
        <w:t>42.000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, 00 динара по 1 м </w:t>
      </w:r>
      <w:r w:rsidRPr="00A0030B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>У ставу 6. изреке ове одлуке је одлучено на основу члана 52. Закона о основама  својинско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правних односа, којим је прописано да се стварна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стиче уписом у јавну књигу о непокретностима и правима на њима, или на други одговарајући начин.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tab/>
        <w:t xml:space="preserve">У конкретном случају, утврђено је да власник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 ни на који други начин не може да приступи својој непокретности са јавне саобраћајнице, без одговарајућег коришћења друге непокретности,  због чега је неопходно конституисати право стварне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службености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пролаза преко катастарских парцела број 4577/17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4577/662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и 4577/767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 као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послужног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добра, а у корист непокретности-катастарске парцеле број 4577/289  КО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, као </w:t>
      </w:r>
      <w:proofErr w:type="spellStart"/>
      <w:r w:rsidRPr="00A0030B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A0030B">
        <w:rPr>
          <w:rFonts w:ascii="Arial" w:hAnsi="Arial" w:cs="Arial"/>
          <w:sz w:val="24"/>
          <w:szCs w:val="24"/>
          <w:lang w:val="sr-Cyrl-RS"/>
        </w:rPr>
        <w:t xml:space="preserve"> добра. </w:t>
      </w:r>
    </w:p>
    <w:p w:rsidR="00C46A9F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0030B">
        <w:rPr>
          <w:rFonts w:ascii="Arial" w:hAnsi="Arial" w:cs="Arial"/>
          <w:sz w:val="24"/>
          <w:szCs w:val="24"/>
          <w:lang w:val="sr-Cyrl-RS"/>
        </w:rPr>
        <w:lastRenderedPageBreak/>
        <w:tab/>
        <w:t>На основу напред наведеног чињеничног стања и важећих законских прописа, одлуч</w:t>
      </w:r>
      <w:r>
        <w:rPr>
          <w:rFonts w:ascii="Arial" w:hAnsi="Arial" w:cs="Arial"/>
          <w:sz w:val="24"/>
          <w:szCs w:val="24"/>
          <w:lang w:val="sr-Cyrl-RS"/>
        </w:rPr>
        <w:t>е</w:t>
      </w:r>
      <w:r w:rsidRPr="00A0030B">
        <w:rPr>
          <w:rFonts w:ascii="Arial" w:hAnsi="Arial" w:cs="Arial"/>
          <w:sz w:val="24"/>
          <w:szCs w:val="24"/>
          <w:lang w:val="sr-Cyrl-RS"/>
        </w:rPr>
        <w:t xml:space="preserve">но је као у изреци ове одлуке. </w:t>
      </w: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46A9F" w:rsidRPr="00A0030B" w:rsidRDefault="00C46A9F" w:rsidP="00C46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46A9F" w:rsidRPr="00A0030B" w:rsidRDefault="00C46A9F" w:rsidP="00C46A9F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A0030B">
        <w:rPr>
          <w:rFonts w:ascii="Arial" w:hAnsi="Arial" w:cs="Arial"/>
          <w:b/>
          <w:sz w:val="28"/>
          <w:szCs w:val="28"/>
          <w:lang w:val="sr-Cyrl-RS"/>
        </w:rPr>
        <w:t xml:space="preserve">СКУПШТИНА ОПШТИНЕ ЧАЈЕТИНА </w:t>
      </w:r>
    </w:p>
    <w:p w:rsidR="00C46A9F" w:rsidRPr="00A0030B" w:rsidRDefault="00C46A9F" w:rsidP="00C46A9F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A0030B">
        <w:rPr>
          <w:rFonts w:ascii="Arial" w:hAnsi="Arial" w:cs="Arial"/>
          <w:b/>
          <w:sz w:val="24"/>
          <w:szCs w:val="24"/>
          <w:lang w:val="sr-Cyrl-RS"/>
        </w:rPr>
        <w:t>46-26/2022-02 од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25. августа </w:t>
      </w:r>
      <w:r w:rsidRPr="00A0030B">
        <w:rPr>
          <w:rFonts w:ascii="Arial" w:hAnsi="Arial" w:cs="Arial"/>
          <w:b/>
          <w:sz w:val="24"/>
          <w:szCs w:val="24"/>
          <w:lang w:val="sr-Cyrl-RS"/>
        </w:rPr>
        <w:t xml:space="preserve"> 2022. године </w:t>
      </w:r>
    </w:p>
    <w:p w:rsidR="00C46A9F" w:rsidRPr="00A0030B" w:rsidRDefault="00C46A9F" w:rsidP="00C46A9F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46A9F" w:rsidRPr="00A0030B" w:rsidRDefault="00C46A9F" w:rsidP="00C46A9F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C46A9F" w:rsidRPr="00A0030B" w:rsidRDefault="00C46A9F" w:rsidP="00C46A9F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A0030B">
        <w:rPr>
          <w:rFonts w:ascii="Arial" w:hAnsi="Arial" w:cs="Arial"/>
          <w:b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sz w:val="24"/>
          <w:szCs w:val="24"/>
          <w:lang w:val="sr-Cyrl-RS"/>
        </w:rPr>
        <w:tab/>
        <w:t xml:space="preserve">ПРЕДСЕДНИК </w:t>
      </w:r>
    </w:p>
    <w:p w:rsidR="00C46A9F" w:rsidRPr="00A0030B" w:rsidRDefault="00C46A9F" w:rsidP="00C46A9F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A0030B">
        <w:rPr>
          <w:rFonts w:ascii="Arial" w:hAnsi="Arial" w:cs="Arial"/>
          <w:b/>
          <w:sz w:val="24"/>
          <w:szCs w:val="24"/>
          <w:lang w:val="sr-Cyrl-RS"/>
        </w:rPr>
        <w:t xml:space="preserve">СКУПШТИНЕ ОПШТИНЕ </w:t>
      </w:r>
    </w:p>
    <w:p w:rsidR="00C46A9F" w:rsidRPr="00A0030B" w:rsidRDefault="00C46A9F" w:rsidP="00C46A9F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r w:rsidRPr="00A003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A003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A0030B">
        <w:rPr>
          <w:rFonts w:ascii="Arial" w:hAnsi="Arial" w:cs="Arial"/>
          <w:bCs/>
          <w:i/>
          <w:sz w:val="24"/>
          <w:szCs w:val="24"/>
          <w:lang w:val="sr-Cyrl-RS"/>
        </w:rPr>
        <w:tab/>
        <w:t xml:space="preserve">Арсен Ђурић </w:t>
      </w:r>
    </w:p>
    <w:p w:rsidR="00C46A9F" w:rsidRPr="00A0030B" w:rsidRDefault="00C46A9F" w:rsidP="00C46A9F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6C06A9" w:rsidRPr="00C46A9F" w:rsidRDefault="006C06A9" w:rsidP="00C46A9F"/>
    <w:sectPr w:rsidR="006C06A9" w:rsidRPr="00C46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6036D8"/>
    <w:rsid w:val="006C06A9"/>
    <w:rsid w:val="006F0BA8"/>
    <w:rsid w:val="00773D4C"/>
    <w:rsid w:val="00C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2023-01-25T09:04:00Z</dcterms:created>
  <dcterms:modified xsi:type="dcterms:W3CDTF">2023-01-25T09:04:00Z</dcterms:modified>
</cp:coreProperties>
</file>