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60" w:after="60" w:line="34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ОПШТИНА ЧАЈЕТИНА</w:t>
      </w:r>
    </w:p>
    <w:p>
      <w:pPr>
        <w:spacing w:before="60" w:after="60" w:line="34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Општинска управа</w:t>
      </w:r>
    </w:p>
    <w:p>
      <w:pPr>
        <w:spacing w:before="60" w:after="6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Одељење за урбанизам и имовинско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правне послове</w:t>
      </w:r>
    </w:p>
    <w:p>
      <w:pPr>
        <w:spacing w:before="60" w:after="60" w:line="34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31310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Чајетина, ул. Александра Карађорђевића, бр. 34</w:t>
      </w:r>
    </w:p>
    <w:p>
      <w:pPr>
        <w:spacing w:before="60" w:after="60" w:line="34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Оглашава: 19.07.2022. године </w:t>
      </w:r>
    </w:p>
    <w:p>
      <w:pPr>
        <w:spacing w:before="60" w:after="60" w:line="34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341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341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341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341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341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ЈАВНУ ПРЕЗЕНТАЦИЈУ УРБАНИСТИЧКОГ ПРОЈЕКТА</w:t>
      </w:r>
    </w:p>
    <w:p>
      <w:pPr>
        <w:spacing w:before="0" w:after="0" w:line="341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ЗА ИЗГРАДЊУ ПОСЛОВНИХ ОБЈЕКАТА 1,2,3 И 4  НА КАТАСТАРСКОЈ ПАРЦЕЛИ  БРОЈ 6206/2 У К.О. ЉУБИШ</w:t>
      </w:r>
    </w:p>
    <w:p>
      <w:pPr>
        <w:spacing w:before="0" w:after="0" w:line="341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341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Заинтересовани грађани могу остварити увид у урбанистички пројекат у периоду од  26.07.2022. године до 01.08.2022. године, сваког радног дана од 08:00 до 14:00 часова у Услужном центру општинске управе Чајетина.</w:t>
      </w:r>
    </w:p>
    <w:p>
      <w:pPr>
        <w:spacing w:before="0" w:after="0" w:line="341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341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Примедбе и сугестије на презентовани урбанистички пројекат предају се 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  <w:t xml:space="preserve">писаној форми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, на писарници Општинске управе.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