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C9" w:rsidRPr="00AD0B46" w:rsidRDefault="00272DC9" w:rsidP="00272DC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AD0B46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На </w:t>
      </w:r>
      <w:r w:rsidRPr="00AD0B4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основу члана 27. и  35. Закона о планирању и изградњи ( ''Службени гласник РС'' , број 72/2009, 81/2009 –</w:t>
      </w:r>
      <w:r w:rsidRPr="00AD0B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B4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испр.,  64/2010 –одлуке УС , 24/2011, 121/2012 , 42/2013 –одлука УС , 50/2013-одлука УС ,54/2013 –одлука    УС… 37/2019- др. закон …52/2021  ) и члана 40. тачка 5. Статута општине Чајетина( ''Службени лист општине Чајетина '' број 2/2019 ), Скупштине општине Чајетина,  на седници одржаној  16. децембра 2021.године, донела  је </w:t>
      </w:r>
    </w:p>
    <w:p w:rsidR="00272DC9" w:rsidRPr="00AD0B46" w:rsidRDefault="00272DC9" w:rsidP="00272D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272DC9" w:rsidRPr="00AD0B46" w:rsidRDefault="00272DC9" w:rsidP="00272D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</w:pPr>
      <w:r w:rsidRPr="00AD0B46"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 xml:space="preserve">  ОДЛУКУ   О УСВАЈАЊУ ИЗМЕНА И ДОПУНА  ПЛАНА ДЕТАЉНЕ РЕГУЛАЦИЈЕ ЗА ТРЖНИ ЦЕНТАР  ЗЛАТИБОР</w:t>
      </w:r>
    </w:p>
    <w:p w:rsidR="00272DC9" w:rsidRPr="00AD0B46" w:rsidRDefault="00272DC9" w:rsidP="00272DC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</w:pPr>
    </w:p>
    <w:p w:rsidR="00272DC9" w:rsidRPr="00AD0B46" w:rsidRDefault="00272DC9" w:rsidP="00272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D0B46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D0B46">
        <w:rPr>
          <w:rFonts w:ascii="Arial" w:hAnsi="Arial" w:cs="Arial"/>
          <w:b/>
          <w:sz w:val="24"/>
          <w:szCs w:val="24"/>
          <w:lang w:val="sr-Cyrl-RS"/>
        </w:rPr>
        <w:tab/>
      </w:r>
      <w:r w:rsidRPr="00AD0B46">
        <w:rPr>
          <w:rFonts w:ascii="Arial" w:hAnsi="Arial" w:cs="Arial"/>
          <w:sz w:val="24"/>
          <w:szCs w:val="24"/>
          <w:lang w:val="sr-Cyrl-RS"/>
        </w:rPr>
        <w:t xml:space="preserve">Овом одлуком доноси се Измена и допуна Плана  детаљне регулације за Тржни центар  Златибору ( у даљем тексту : План детаљне регулације ) , а на основу мишљења   Комисије за планове  број 06-71/2021-03   од  29. октобра  2021 .године.  </w:t>
      </w: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D0B46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D0B46">
        <w:rPr>
          <w:rFonts w:ascii="Arial" w:hAnsi="Arial" w:cs="Arial"/>
          <w:sz w:val="24"/>
          <w:szCs w:val="24"/>
          <w:lang w:val="sr-Cyrl-RS"/>
        </w:rPr>
        <w:tab/>
        <w:t>План детаљне регулације је саставни део ове одлуке, а састоји се из текстуалног и графичког дела:</w:t>
      </w: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272DC9" w:rsidRPr="00AD0B46" w:rsidRDefault="00272DC9" w:rsidP="00272DC9">
      <w:pPr>
        <w:tabs>
          <w:tab w:val="right" w:leader="dot" w:pos="9356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AD0B46">
        <w:rPr>
          <w:rFonts w:ascii="Arial" w:eastAsia="Times New Roman" w:hAnsi="Arial" w:cs="Arial"/>
          <w:b/>
          <w:bCs/>
          <w:lang w:val="ru-RU" w:eastAsia="ar-SA"/>
        </w:rPr>
        <w:t>А</w:t>
      </w:r>
      <w:r w:rsidRPr="00AD0B46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. ТЕКСТУАЛНИ ДЕО: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before="120"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ru-RU" w:eastAsia="ar-SA"/>
        </w:rPr>
      </w:pPr>
      <w:r w:rsidRPr="00AD0B46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fldChar w:fldCharType="begin"/>
      </w:r>
      <w:r w:rsidRPr="00AD0B46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instrText xml:space="preserve"> </w:instrText>
      </w:r>
      <w:r w:rsidRPr="00AD0B46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instrText>TOC</w:instrText>
      </w:r>
      <w:r w:rsidRPr="00AD0B46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instrText xml:space="preserve"> \</w:instrText>
      </w:r>
      <w:r w:rsidRPr="00AD0B46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instrText>o</w:instrText>
      </w:r>
      <w:r w:rsidRPr="00AD0B46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instrText xml:space="preserve"> "1-3" \</w:instrText>
      </w:r>
      <w:r w:rsidRPr="00AD0B46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instrText>u</w:instrText>
      </w:r>
      <w:r w:rsidRPr="00AD0B46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instrText xml:space="preserve"> </w:instrText>
      </w:r>
      <w:r w:rsidRPr="00AD0B46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fldChar w:fldCharType="separate"/>
      </w:r>
      <w:r w:rsidRPr="00AD0B46">
        <w:rPr>
          <w:rFonts w:ascii="Arial" w:eastAsia="Times New Roman" w:hAnsi="Arial" w:cs="Arial"/>
          <w:b/>
          <w:bCs/>
          <w:noProof/>
          <w:sz w:val="24"/>
          <w:szCs w:val="24"/>
          <w:lang w:val="ru-RU" w:eastAsia="ar-SA"/>
        </w:rPr>
        <w:t>1.</w:t>
      </w:r>
      <w:r w:rsidRPr="00AD0B46">
        <w:rPr>
          <w:rFonts w:ascii="Arial" w:eastAsia="Times New Roman" w:hAnsi="Arial" w:cs="Arial"/>
          <w:b/>
          <w:bCs/>
          <w:caps/>
          <w:noProof/>
          <w:sz w:val="24"/>
          <w:szCs w:val="24"/>
          <w:lang w:val="ru-RU" w:eastAsia="ar-SA"/>
        </w:rPr>
        <w:t>0. ОПШТИ ДЕО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before="120"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ru-RU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1.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CS" w:eastAsia="ar-SA"/>
        </w:rPr>
        <w:t>1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. Правни и плански основ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ru-RU"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 xml:space="preserve">1.2. 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CS" w:eastAsia="ar-SA"/>
        </w:rPr>
        <w:t>Опис г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 xml:space="preserve">ранице 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CS" w:eastAsia="ar-SA"/>
        </w:rPr>
        <w:t>п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лана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sr-Cyrl-CS"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1.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CS" w:eastAsia="ar-SA"/>
        </w:rPr>
        <w:t>3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. Подаци и услови надлежних институција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sr-Cyrl-CS"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1.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CS" w:eastAsia="ar-SA"/>
        </w:rPr>
        <w:t>4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. Оцена расположивих под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CS" w:eastAsia="ar-SA"/>
        </w:rPr>
        <w:t>лога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 xml:space="preserve"> за израду плана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ru-RU"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1.5. Обавезе, услови и смернице из планских докумената вишег реда и других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sr-Cyrl-RS"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 xml:space="preserve">       развојних документа - Измене и допуне ПГР насељеног места Чајетина (седиште Општине) са насељеним местом Златибор – прва фаза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ru-RU"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1.6. Опис постојећег стања, начина коришћења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ru-RU"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 xml:space="preserve">       простора и основних ограничења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RS" w:eastAsia="ar-SA"/>
        </w:rPr>
      </w:pP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b/>
          <w:bCs/>
          <w:noProof/>
          <w:sz w:val="24"/>
          <w:szCs w:val="24"/>
          <w:lang w:val="sr-Cyrl-CS" w:eastAsia="ar-SA"/>
        </w:rPr>
      </w:pPr>
      <w:r w:rsidRPr="00AD0B46">
        <w:rPr>
          <w:rFonts w:ascii="Arial" w:eastAsia="Times New Roman" w:hAnsi="Arial" w:cs="Arial"/>
          <w:b/>
          <w:bCs/>
          <w:noProof/>
          <w:sz w:val="24"/>
          <w:szCs w:val="24"/>
          <w:lang w:val="ru-RU" w:eastAsia="ar-SA"/>
        </w:rPr>
        <w:t>Б. 2.0. ПЛАНСКИ ДЕО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sr-Cyrl-CS" w:eastAsia="ar-SA"/>
        </w:rPr>
      </w:pP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CS" w:eastAsia="ar-SA"/>
        </w:rPr>
      </w:pP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sr-Cyrl-RS"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2.1. Правила уређења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 xml:space="preserve"> - детаљна намена простора са билансом површина и 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sr-Cyrl-CS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ab/>
        <w:t xml:space="preserve">могућим компатибилним наменама 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1260" w:hanging="630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AD0B46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2.1.1. </w:t>
      </w:r>
      <w:r w:rsidRPr="00AD0B46">
        <w:rPr>
          <w:rFonts w:ascii="Arial" w:eastAsia="Times New Roman" w:hAnsi="Arial" w:cs="Arial"/>
          <w:sz w:val="24"/>
          <w:szCs w:val="24"/>
          <w:lang w:val="sr-Cyrl-RS" w:eastAsia="ar-SA"/>
        </w:rPr>
        <w:t>Подела простора на карактеристичне целине и подцелине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1260" w:hanging="630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AD0B46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2.1.2. </w:t>
      </w:r>
      <w:r w:rsidRPr="00AD0B46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Pr="00AD0B46">
        <w:rPr>
          <w:rFonts w:ascii="Arial" w:eastAsia="Times New Roman" w:hAnsi="Arial" w:cs="Arial"/>
          <w:sz w:val="24"/>
          <w:szCs w:val="24"/>
          <w:lang w:val="sr-Cyrl-CS" w:eastAsia="ar-SA"/>
        </w:rPr>
        <w:t>пис детаљне намене површина и објеката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sr-Cyrl-RS"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ab/>
        <w:t xml:space="preserve">2.1.2.1. 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>Јавне намене - Правила уређења и грађења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ab/>
        <w:t>2.1.2.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>2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 xml:space="preserve">. 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>Површине осталих намена - Правила уређења и грађења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val="ru-RU"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ab/>
        <w:t xml:space="preserve">2.1.3. Степен комуналне опремљености и стандарди приступачности 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lastRenderedPageBreak/>
        <w:t>2.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>2.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 xml:space="preserve"> Услови и мере заштите 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ab/>
        <w:t>2.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>2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.1. Природна добра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ab/>
        <w:t>2.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>2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.2. Непокретна културна добра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ab/>
        <w:t>2.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>2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.3. Услови и мере заштите животне средине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ab/>
        <w:t>2.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>2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.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>4</w:t>
      </w: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 xml:space="preserve">. </w:t>
      </w:r>
      <w:r w:rsidRPr="00AD0B46">
        <w:rPr>
          <w:rFonts w:ascii="Arial" w:eastAsia="Times New Roman" w:hAnsi="Arial" w:cs="Arial"/>
          <w:noProof/>
          <w:sz w:val="24"/>
          <w:szCs w:val="24"/>
          <w:lang w:val="sr-Cyrl-RS" w:eastAsia="ar-SA"/>
        </w:rPr>
        <w:t>Заштита од елементарних непогода и других несрећа</w:t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after="0" w:line="240" w:lineRule="auto"/>
        <w:ind w:left="567" w:hanging="386"/>
        <w:rPr>
          <w:rFonts w:ascii="Arial" w:eastAsia="Times New Roman" w:hAnsi="Arial" w:cs="Arial"/>
          <w:noProof/>
          <w:sz w:val="24"/>
          <w:szCs w:val="24"/>
          <w:lang w:eastAsia="ar-SA"/>
        </w:rPr>
      </w:pPr>
      <w:r w:rsidRPr="00AD0B46">
        <w:rPr>
          <w:rFonts w:ascii="Arial" w:eastAsia="Times New Roman" w:hAnsi="Arial" w:cs="Arial"/>
          <w:noProof/>
          <w:sz w:val="24"/>
          <w:szCs w:val="24"/>
          <w:lang w:val="ru-RU" w:eastAsia="ar-SA"/>
        </w:rPr>
        <w:t>2.3. Спровођење плана</w:t>
      </w:r>
    </w:p>
    <w:p w:rsidR="00272DC9" w:rsidRPr="00AD0B46" w:rsidRDefault="00272DC9" w:rsidP="00272DC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val="ru-RU" w:eastAsia="ar-SA"/>
        </w:rPr>
      </w:pPr>
      <w:r w:rsidRPr="00AD0B46">
        <w:rPr>
          <w:rFonts w:ascii="Arial" w:eastAsia="Times New Roman" w:hAnsi="Arial" w:cs="Arial"/>
          <w:sz w:val="24"/>
          <w:szCs w:val="24"/>
          <w:lang w:val="ru-RU" w:eastAsia="ar-SA"/>
        </w:rPr>
        <w:fldChar w:fldCharType="end"/>
      </w:r>
    </w:p>
    <w:p w:rsidR="00272DC9" w:rsidRPr="00AD0B46" w:rsidRDefault="00272DC9" w:rsidP="00272DC9">
      <w:pPr>
        <w:tabs>
          <w:tab w:val="right" w:leader="dot" w:pos="9356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val="ru-RU" w:eastAsia="ar-SA"/>
        </w:rPr>
      </w:pPr>
      <w:r w:rsidRPr="00AD0B46">
        <w:rPr>
          <w:rFonts w:ascii="Arial" w:eastAsia="Times New Roman" w:hAnsi="Arial" w:cs="Arial"/>
          <w:b/>
          <w:bCs/>
          <w:lang w:val="ru-RU" w:eastAsia="ar-SA"/>
        </w:rPr>
        <w:t>Ц. ГРАФИЧКИ ПРИЛОЗИ</w:t>
      </w:r>
    </w:p>
    <w:p w:rsidR="00272DC9" w:rsidRPr="00AD0B46" w:rsidRDefault="00272DC9" w:rsidP="00272DC9">
      <w:pPr>
        <w:suppressAutoHyphens/>
        <w:spacing w:after="0" w:line="240" w:lineRule="auto"/>
        <w:ind w:left="187"/>
        <w:jc w:val="both"/>
        <w:rPr>
          <w:rFonts w:ascii="Arial" w:eastAsia="Times New Roman" w:hAnsi="Arial" w:cs="Arial"/>
          <w:bCs/>
          <w:lang w:val="ru-RU" w:eastAsia="ar-SA"/>
        </w:rPr>
      </w:pPr>
      <w:r w:rsidRPr="00AD0B46">
        <w:rPr>
          <w:rFonts w:ascii="Arial" w:eastAsia="Times New Roman" w:hAnsi="Arial" w:cs="Arial"/>
          <w:bCs/>
          <w:lang w:val="ru-RU" w:eastAsia="ar-SA"/>
        </w:rPr>
        <w:t>Графички прилог 1: ИЗВОД ИЗ ИЗМЕНА И ДОПУНА ПГР насељеног места</w:t>
      </w:r>
    </w:p>
    <w:p w:rsidR="00272DC9" w:rsidRPr="00AD0B46" w:rsidRDefault="00272DC9" w:rsidP="00272DC9">
      <w:pPr>
        <w:suppressAutoHyphens/>
        <w:spacing w:after="0" w:line="240" w:lineRule="auto"/>
        <w:ind w:left="1603" w:firstLine="521"/>
        <w:jc w:val="both"/>
        <w:rPr>
          <w:rFonts w:ascii="Arial" w:eastAsia="Times New Roman" w:hAnsi="Arial" w:cs="Arial"/>
          <w:bCs/>
          <w:lang w:val="ru-RU" w:eastAsia="ar-SA"/>
        </w:rPr>
      </w:pPr>
      <w:r w:rsidRPr="00AD0B46">
        <w:rPr>
          <w:rFonts w:ascii="Arial" w:eastAsia="Times New Roman" w:hAnsi="Arial" w:cs="Arial"/>
          <w:bCs/>
          <w:lang w:val="ru-RU" w:eastAsia="ar-SA"/>
        </w:rPr>
        <w:t xml:space="preserve">     Чајетина (седиште Општине) са насељеним местом </w:t>
      </w:r>
    </w:p>
    <w:p w:rsidR="00272DC9" w:rsidRPr="00AD0B46" w:rsidRDefault="00272DC9" w:rsidP="00272DC9">
      <w:pPr>
        <w:suppressAutoHyphens/>
        <w:spacing w:after="0" w:line="240" w:lineRule="auto"/>
        <w:ind w:left="1603" w:firstLine="521"/>
        <w:jc w:val="both"/>
        <w:rPr>
          <w:rFonts w:ascii="Arial" w:eastAsia="Times New Roman" w:hAnsi="Arial" w:cs="Arial"/>
          <w:bCs/>
          <w:lang w:eastAsia="ar-SA"/>
        </w:rPr>
      </w:pPr>
      <w:r w:rsidRPr="00AD0B46">
        <w:rPr>
          <w:rFonts w:ascii="Arial" w:eastAsia="Times New Roman" w:hAnsi="Arial" w:cs="Arial"/>
          <w:bCs/>
          <w:lang w:val="ru-RU" w:eastAsia="ar-SA"/>
        </w:rPr>
        <w:t xml:space="preserve">     Златибор – прва фаза (Намена површина)</w:t>
      </w:r>
      <w:r w:rsidRPr="00AD0B46">
        <w:rPr>
          <w:rFonts w:ascii="Arial" w:eastAsia="Times New Roman" w:hAnsi="Arial" w:cs="Arial"/>
          <w:bCs/>
          <w:lang w:val="ru-RU" w:eastAsia="ar-SA"/>
        </w:rPr>
        <w:tab/>
      </w:r>
    </w:p>
    <w:p w:rsidR="00272DC9" w:rsidRPr="00AD0B46" w:rsidRDefault="00272DC9" w:rsidP="00272DC9">
      <w:pPr>
        <w:tabs>
          <w:tab w:val="left" w:pos="2430"/>
        </w:tabs>
        <w:suppressAutoHyphens/>
        <w:spacing w:before="240" w:after="0" w:line="240" w:lineRule="auto"/>
        <w:ind w:left="187"/>
        <w:jc w:val="both"/>
        <w:rPr>
          <w:rFonts w:ascii="Arial" w:eastAsia="Times New Roman" w:hAnsi="Arial" w:cs="Arial"/>
          <w:bCs/>
          <w:lang w:val="ru-RU" w:eastAsia="ar-SA"/>
        </w:rPr>
      </w:pPr>
      <w:r w:rsidRPr="00AD0B46">
        <w:rPr>
          <w:rFonts w:ascii="Arial" w:eastAsia="Times New Roman" w:hAnsi="Arial" w:cs="Arial"/>
          <w:bCs/>
          <w:lang w:val="ru-RU" w:eastAsia="ar-SA"/>
        </w:rPr>
        <w:t xml:space="preserve">Графички прилог 2:  КТП СА </w:t>
      </w:r>
      <w:r w:rsidRPr="00AD0B46">
        <w:rPr>
          <w:rFonts w:ascii="Arial" w:eastAsia="Times New Roman" w:hAnsi="Arial" w:cs="Arial"/>
          <w:bCs/>
          <w:caps/>
          <w:lang w:val="sr-Cyrl-CS" w:eastAsia="ar-SA"/>
        </w:rPr>
        <w:t>границОМ ОБУХВАТА ПЛАНА</w:t>
      </w:r>
      <w:r w:rsidRPr="00AD0B46">
        <w:rPr>
          <w:rFonts w:ascii="Arial" w:eastAsia="Times New Roman" w:hAnsi="Arial" w:cs="Arial"/>
          <w:bCs/>
          <w:lang w:val="ru-RU" w:eastAsia="ar-SA"/>
        </w:rPr>
        <w:t>.....................Р=1:1.000</w:t>
      </w:r>
    </w:p>
    <w:p w:rsidR="00272DC9" w:rsidRPr="00AD0B46" w:rsidRDefault="00272DC9" w:rsidP="00272DC9">
      <w:pPr>
        <w:suppressAutoHyphens/>
        <w:spacing w:before="240" w:after="0" w:line="240" w:lineRule="auto"/>
        <w:ind w:left="187"/>
        <w:jc w:val="both"/>
        <w:rPr>
          <w:rFonts w:ascii="Arial" w:eastAsia="Times New Roman" w:hAnsi="Arial" w:cs="Arial"/>
          <w:bCs/>
          <w:lang w:val="ru-RU" w:eastAsia="ar-SA"/>
        </w:rPr>
      </w:pPr>
      <w:r w:rsidRPr="00AD0B46">
        <w:rPr>
          <w:rFonts w:ascii="Arial" w:eastAsia="Times New Roman" w:hAnsi="Arial" w:cs="Arial"/>
          <w:bCs/>
          <w:lang w:val="sr-Cyrl-CS" w:eastAsia="ar-SA"/>
        </w:rPr>
        <w:t xml:space="preserve">Графички прилог </w:t>
      </w:r>
      <w:r w:rsidRPr="00AD0B46">
        <w:rPr>
          <w:rFonts w:ascii="Arial" w:eastAsia="Times New Roman" w:hAnsi="Arial" w:cs="Arial"/>
          <w:bCs/>
          <w:caps/>
          <w:lang w:val="sr-Cyrl-CS" w:eastAsia="ar-SA"/>
        </w:rPr>
        <w:t>3: ПОСТОЈЕЋА НАМЕНА ПОВРШИНА</w:t>
      </w:r>
      <w:r w:rsidRPr="00AD0B46">
        <w:rPr>
          <w:rFonts w:ascii="Arial" w:eastAsia="Times New Roman" w:hAnsi="Arial" w:cs="Arial"/>
          <w:bCs/>
          <w:lang w:val="ru-RU" w:eastAsia="ar-SA"/>
        </w:rPr>
        <w:t>.............................Р=1:1000</w:t>
      </w:r>
    </w:p>
    <w:p w:rsidR="00272DC9" w:rsidRPr="00AD0B46" w:rsidRDefault="00272DC9" w:rsidP="00272DC9">
      <w:pPr>
        <w:suppressAutoHyphens/>
        <w:spacing w:before="240" w:after="0" w:line="240" w:lineRule="auto"/>
        <w:ind w:left="187"/>
        <w:jc w:val="both"/>
        <w:rPr>
          <w:rFonts w:ascii="Arial" w:eastAsia="Times New Roman" w:hAnsi="Arial" w:cs="Arial"/>
          <w:bCs/>
          <w:caps/>
          <w:lang w:val="sr-Cyrl-CS" w:eastAsia="ar-SA"/>
        </w:rPr>
      </w:pPr>
      <w:r w:rsidRPr="00AD0B46">
        <w:rPr>
          <w:rFonts w:ascii="Arial" w:eastAsia="Times New Roman" w:hAnsi="Arial" w:cs="Arial"/>
          <w:bCs/>
          <w:lang w:val="sr-Cyrl-CS" w:eastAsia="ar-SA"/>
        </w:rPr>
        <w:t xml:space="preserve">Графички прилог 4:  </w:t>
      </w:r>
      <w:r w:rsidRPr="00AD0B46">
        <w:rPr>
          <w:rFonts w:ascii="Arial" w:eastAsia="Times New Roman" w:hAnsi="Arial" w:cs="Arial"/>
          <w:bCs/>
          <w:caps/>
          <w:lang w:val="sr-Cyrl-CS" w:eastAsia="ar-SA"/>
        </w:rPr>
        <w:t>ПЛАНИРАНА  НАМЕНА ПОВРШИНА са</w:t>
      </w:r>
    </w:p>
    <w:p w:rsidR="00272DC9" w:rsidRPr="00AD0B46" w:rsidRDefault="00272DC9" w:rsidP="00272DC9">
      <w:pPr>
        <w:suppressAutoHyphens/>
        <w:spacing w:after="0" w:line="240" w:lineRule="auto"/>
        <w:ind w:left="2304"/>
        <w:jc w:val="both"/>
        <w:rPr>
          <w:rFonts w:ascii="Arial" w:eastAsia="Times New Roman" w:hAnsi="Arial" w:cs="Arial"/>
          <w:bCs/>
          <w:lang w:val="ru-RU" w:eastAsia="ar-SA"/>
        </w:rPr>
      </w:pPr>
      <w:r w:rsidRPr="00AD0B46">
        <w:rPr>
          <w:rFonts w:ascii="Arial" w:eastAsia="Times New Roman" w:hAnsi="Arial" w:cs="Arial"/>
          <w:bCs/>
          <w:caps/>
          <w:lang w:val="sr-Cyrl-CS" w:eastAsia="ar-SA"/>
        </w:rPr>
        <w:t xml:space="preserve">   поделом на целине.............................</w:t>
      </w:r>
      <w:r w:rsidRPr="00AD0B46">
        <w:rPr>
          <w:rFonts w:ascii="Arial" w:eastAsia="Times New Roman" w:hAnsi="Arial" w:cs="Arial"/>
          <w:bCs/>
          <w:lang w:val="ru-RU" w:eastAsia="ar-SA"/>
        </w:rPr>
        <w:t>................Р=1:1000</w:t>
      </w:r>
    </w:p>
    <w:p w:rsidR="00272DC9" w:rsidRPr="00AD0B46" w:rsidRDefault="00272DC9" w:rsidP="00272DC9">
      <w:pPr>
        <w:tabs>
          <w:tab w:val="left" w:pos="2430"/>
        </w:tabs>
        <w:suppressAutoHyphens/>
        <w:spacing w:before="240" w:after="0" w:line="240" w:lineRule="auto"/>
        <w:ind w:left="187"/>
        <w:jc w:val="both"/>
        <w:rPr>
          <w:rFonts w:ascii="Arial" w:eastAsia="Times New Roman" w:hAnsi="Arial" w:cs="Arial"/>
          <w:bCs/>
          <w:lang w:val="ru-RU" w:eastAsia="ar-SA"/>
        </w:rPr>
      </w:pPr>
      <w:r w:rsidRPr="00AD0B46">
        <w:rPr>
          <w:rFonts w:ascii="Arial" w:eastAsia="Times New Roman" w:hAnsi="Arial" w:cs="Arial"/>
          <w:bCs/>
          <w:lang w:val="sr-Cyrl-CS" w:eastAsia="ar-SA"/>
        </w:rPr>
        <w:t xml:space="preserve">Графички прилог </w:t>
      </w:r>
      <w:r w:rsidRPr="00AD0B46">
        <w:rPr>
          <w:rFonts w:ascii="Arial" w:eastAsia="Times New Roman" w:hAnsi="Arial" w:cs="Arial"/>
          <w:bCs/>
          <w:lang w:val="ru-RU" w:eastAsia="ar-SA"/>
        </w:rPr>
        <w:t>5</w:t>
      </w:r>
      <w:r w:rsidRPr="00AD0B46">
        <w:rPr>
          <w:rFonts w:ascii="Arial" w:eastAsia="Times New Roman" w:hAnsi="Arial" w:cs="Arial"/>
          <w:bCs/>
          <w:caps/>
          <w:lang w:val="sr-Cyrl-CS" w:eastAsia="ar-SA"/>
        </w:rPr>
        <w:t>: САОБРАЋАЈН</w:t>
      </w:r>
      <w:r w:rsidRPr="00AD0B46">
        <w:rPr>
          <w:rFonts w:ascii="Arial" w:eastAsia="Times New Roman" w:hAnsi="Arial" w:cs="Arial"/>
          <w:bCs/>
          <w:caps/>
          <w:lang w:val="sr-Cyrl-RS" w:eastAsia="ar-SA"/>
        </w:rPr>
        <w:t>а</w:t>
      </w:r>
      <w:r w:rsidRPr="00AD0B46">
        <w:rPr>
          <w:rFonts w:ascii="Arial" w:eastAsia="Times New Roman" w:hAnsi="Arial" w:cs="Arial"/>
          <w:bCs/>
          <w:caps/>
          <w:lang w:val="sr-Cyrl-CS" w:eastAsia="ar-SA"/>
        </w:rPr>
        <w:t xml:space="preserve"> инфраструктура</w:t>
      </w:r>
      <w:r w:rsidRPr="00AD0B46">
        <w:rPr>
          <w:rFonts w:ascii="Arial" w:eastAsia="Times New Roman" w:hAnsi="Arial" w:cs="Arial"/>
          <w:bCs/>
          <w:lang w:val="ru-RU" w:eastAsia="ar-SA"/>
        </w:rPr>
        <w:t>............................Р=1:1.000</w:t>
      </w:r>
    </w:p>
    <w:p w:rsidR="00272DC9" w:rsidRPr="00AD0B46" w:rsidRDefault="00272DC9" w:rsidP="00272DC9">
      <w:pPr>
        <w:suppressAutoHyphens/>
        <w:spacing w:before="240" w:after="0" w:line="240" w:lineRule="auto"/>
        <w:ind w:left="187"/>
        <w:jc w:val="both"/>
        <w:rPr>
          <w:rFonts w:ascii="Arial" w:eastAsia="Times New Roman" w:hAnsi="Arial" w:cs="Arial"/>
          <w:bCs/>
          <w:caps/>
          <w:lang w:val="sr-Cyrl-CS" w:eastAsia="ar-SA"/>
        </w:rPr>
      </w:pPr>
      <w:r w:rsidRPr="00AD0B46">
        <w:rPr>
          <w:rFonts w:ascii="Arial" w:eastAsia="Times New Roman" w:hAnsi="Arial" w:cs="Arial"/>
          <w:bCs/>
          <w:lang w:val="sr-Cyrl-CS" w:eastAsia="ar-SA"/>
        </w:rPr>
        <w:t xml:space="preserve">Графички прилог 6: ПЛАН </w:t>
      </w:r>
      <w:r w:rsidRPr="00AD0B46">
        <w:rPr>
          <w:rFonts w:ascii="Arial" w:eastAsia="Times New Roman" w:hAnsi="Arial" w:cs="Arial"/>
          <w:bCs/>
          <w:caps/>
          <w:lang w:val="sr-Cyrl-CS" w:eastAsia="ar-SA"/>
        </w:rPr>
        <w:t>РЕГУЛАЦИЈЕ, НИВЕЛАЦИЈЕ</w:t>
      </w:r>
    </w:p>
    <w:p w:rsidR="00272DC9" w:rsidRPr="00AD0B46" w:rsidRDefault="00272DC9" w:rsidP="00272DC9">
      <w:pPr>
        <w:suppressAutoHyphens/>
        <w:spacing w:after="0" w:line="240" w:lineRule="auto"/>
        <w:ind w:left="1598" w:firstLine="518"/>
        <w:jc w:val="both"/>
        <w:rPr>
          <w:rFonts w:ascii="Arial" w:eastAsia="Times New Roman" w:hAnsi="Arial" w:cs="Arial"/>
          <w:bCs/>
          <w:lang w:val="ru-RU" w:eastAsia="ar-SA"/>
        </w:rPr>
      </w:pPr>
      <w:r w:rsidRPr="00AD0B46">
        <w:rPr>
          <w:rFonts w:ascii="Arial" w:eastAsia="Times New Roman" w:hAnsi="Arial" w:cs="Arial"/>
          <w:bCs/>
          <w:caps/>
          <w:lang w:val="sr-Cyrl-CS" w:eastAsia="ar-SA"/>
        </w:rPr>
        <w:t xml:space="preserve">     И ГРАЂЕВИНСКИХ ЛИНИЈА.............</w:t>
      </w:r>
      <w:r w:rsidRPr="00AD0B46">
        <w:rPr>
          <w:rFonts w:ascii="Arial" w:eastAsia="Times New Roman" w:hAnsi="Arial" w:cs="Arial"/>
          <w:bCs/>
          <w:lang w:val="ru-RU" w:eastAsia="ar-SA"/>
        </w:rPr>
        <w:t>............................Р=1:1000</w:t>
      </w:r>
    </w:p>
    <w:p w:rsidR="00272DC9" w:rsidRPr="00AD0B46" w:rsidRDefault="00272DC9" w:rsidP="00272DC9">
      <w:pPr>
        <w:suppressAutoHyphens/>
        <w:spacing w:before="240" w:after="0" w:line="240" w:lineRule="auto"/>
        <w:ind w:left="187"/>
        <w:jc w:val="both"/>
        <w:rPr>
          <w:rFonts w:ascii="Arial" w:eastAsia="Times New Roman" w:hAnsi="Arial" w:cs="Arial"/>
          <w:bCs/>
          <w:lang w:val="ru-RU" w:eastAsia="ar-SA"/>
        </w:rPr>
      </w:pPr>
      <w:r w:rsidRPr="00AD0B46">
        <w:rPr>
          <w:rFonts w:ascii="Arial" w:eastAsia="Times New Roman" w:hAnsi="Arial" w:cs="Arial"/>
          <w:bCs/>
          <w:lang w:val="sr-Cyrl-CS" w:eastAsia="ar-SA"/>
        </w:rPr>
        <w:t xml:space="preserve">Графички прилог 7: </w:t>
      </w:r>
      <w:r w:rsidRPr="00AD0B46">
        <w:rPr>
          <w:rFonts w:ascii="Arial" w:eastAsia="Times New Roman" w:hAnsi="Arial" w:cs="Arial"/>
          <w:bCs/>
          <w:caps/>
          <w:lang w:val="sr-Cyrl-CS" w:eastAsia="ar-SA"/>
        </w:rPr>
        <w:t>ПЛАН ПАРЦЕЛАЦИЈЕ……................</w:t>
      </w:r>
      <w:r w:rsidRPr="00AD0B46">
        <w:rPr>
          <w:rFonts w:ascii="Arial" w:eastAsia="Times New Roman" w:hAnsi="Arial" w:cs="Arial"/>
          <w:bCs/>
          <w:lang w:val="ru-RU" w:eastAsia="ar-SA"/>
        </w:rPr>
        <w:t>...............................Р=1:1000</w:t>
      </w:r>
    </w:p>
    <w:p w:rsidR="00272DC9" w:rsidRDefault="00272DC9" w:rsidP="00272DC9">
      <w:pPr>
        <w:suppressAutoHyphens/>
        <w:spacing w:before="240" w:after="0" w:line="240" w:lineRule="auto"/>
        <w:ind w:left="187"/>
        <w:jc w:val="both"/>
        <w:rPr>
          <w:rFonts w:ascii="Arial" w:eastAsia="Times New Roman" w:hAnsi="Arial" w:cs="Arial"/>
          <w:bCs/>
          <w:lang w:val="ru-RU" w:eastAsia="ar-SA"/>
        </w:rPr>
      </w:pPr>
      <w:r w:rsidRPr="00AD0B46">
        <w:rPr>
          <w:rFonts w:ascii="Arial" w:eastAsia="Times New Roman" w:hAnsi="Arial" w:cs="Arial"/>
          <w:bCs/>
          <w:lang w:val="sr-Cyrl-CS" w:eastAsia="ar-SA"/>
        </w:rPr>
        <w:t xml:space="preserve">Графички прилог 8: </w:t>
      </w:r>
      <w:r w:rsidRPr="00AD0B46">
        <w:rPr>
          <w:rFonts w:ascii="Arial" w:eastAsia="Times New Roman" w:hAnsi="Arial" w:cs="Arial"/>
          <w:bCs/>
          <w:caps/>
          <w:lang w:val="sr-Cyrl-CS" w:eastAsia="ar-SA"/>
        </w:rPr>
        <w:t>ПЛАН ИНФРАСТРУКТУРЕ................</w:t>
      </w:r>
      <w:r w:rsidRPr="00AD0B46">
        <w:rPr>
          <w:rFonts w:ascii="Arial" w:eastAsia="Times New Roman" w:hAnsi="Arial" w:cs="Arial"/>
          <w:bCs/>
          <w:lang w:val="ru-RU" w:eastAsia="ar-SA"/>
        </w:rPr>
        <w:t>...............................Р=1:1000</w:t>
      </w:r>
    </w:p>
    <w:p w:rsidR="00272DC9" w:rsidRPr="00AD0B46" w:rsidRDefault="00272DC9" w:rsidP="00272DC9">
      <w:pPr>
        <w:suppressAutoHyphens/>
        <w:spacing w:before="240" w:after="0" w:line="240" w:lineRule="auto"/>
        <w:ind w:left="187"/>
        <w:jc w:val="both"/>
        <w:rPr>
          <w:rFonts w:ascii="Arial" w:eastAsia="Times New Roman" w:hAnsi="Arial" w:cs="Arial"/>
          <w:bCs/>
          <w:lang w:val="ru-RU" w:eastAsia="ar-SA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AD0B46">
        <w:rPr>
          <w:rFonts w:ascii="Arial" w:hAnsi="Arial" w:cs="Arial"/>
          <w:b/>
          <w:color w:val="000000"/>
          <w:sz w:val="24"/>
          <w:szCs w:val="24"/>
          <w:lang w:val="sr-Cyrl-RS"/>
        </w:rPr>
        <w:t>Члан 3.</w:t>
      </w: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AD0B46">
        <w:rPr>
          <w:rFonts w:ascii="Arial" w:hAnsi="Arial" w:cs="Arial"/>
          <w:color w:val="000000"/>
          <w:sz w:val="24"/>
          <w:szCs w:val="24"/>
          <w:lang w:val="sr-Cyrl-RS"/>
        </w:rPr>
        <w:tab/>
        <w:t>План детаљне регулације изргађен је у три примерка у аналогном и у четири примерка у дигиталном облику, оверен печатом Скупштине општине и потписом председника Скупштине општине.</w:t>
      </w: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AD0B46">
        <w:rPr>
          <w:rFonts w:ascii="Arial" w:hAnsi="Arial" w:cs="Arial"/>
          <w:b/>
          <w:color w:val="000000"/>
          <w:sz w:val="24"/>
          <w:szCs w:val="24"/>
          <w:lang w:val="sr-Cyrl-RS"/>
        </w:rPr>
        <w:t>Члан 4.</w:t>
      </w: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AD0B46">
        <w:rPr>
          <w:rFonts w:ascii="Arial" w:hAnsi="Arial" w:cs="Arial"/>
          <w:color w:val="000000"/>
          <w:sz w:val="24"/>
          <w:szCs w:val="24"/>
          <w:lang w:val="sr-Cyrl-RS"/>
        </w:rPr>
        <w:tab/>
        <w:t>Ова Одлука ступа на снагу осмог  дана од дана објављивања у ''Службеном листу општине Чајетина''.</w:t>
      </w: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sr-Cyrl-RS"/>
        </w:rPr>
      </w:pPr>
      <w:r w:rsidRPr="00AD0B46">
        <w:rPr>
          <w:rFonts w:ascii="Arial" w:hAnsi="Arial" w:cs="Arial"/>
          <w:b/>
          <w:color w:val="000000"/>
          <w:sz w:val="28"/>
          <w:szCs w:val="28"/>
          <w:lang w:val="sr-Cyrl-RS"/>
        </w:rPr>
        <w:t>СКУПШТИНА ОПШТИНЕ ЧАЈЕТИНА</w:t>
      </w: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AD0B46">
        <w:rPr>
          <w:rFonts w:ascii="Arial" w:hAnsi="Arial" w:cs="Arial"/>
          <w:b/>
          <w:color w:val="000000"/>
          <w:sz w:val="24"/>
          <w:szCs w:val="24"/>
          <w:lang w:val="sr-Cyrl-RS"/>
        </w:rPr>
        <w:t>Број: 02-168/2021-01 од 16. децембра 2021.године</w:t>
      </w: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AD0B46">
        <w:rPr>
          <w:rFonts w:ascii="Arial" w:hAnsi="Arial" w:cs="Arial"/>
          <w:color w:val="000000"/>
          <w:sz w:val="24"/>
          <w:szCs w:val="24"/>
          <w:lang w:val="sr-Cyrl-RS"/>
        </w:rPr>
        <w:tab/>
      </w:r>
      <w:r w:rsidRPr="00AD0B46">
        <w:rPr>
          <w:rFonts w:ascii="Arial" w:hAnsi="Arial" w:cs="Arial"/>
          <w:color w:val="000000"/>
          <w:sz w:val="24"/>
          <w:szCs w:val="24"/>
          <w:lang w:val="sr-Cyrl-RS"/>
        </w:rPr>
        <w:tab/>
      </w:r>
      <w:r w:rsidRPr="00AD0B46">
        <w:rPr>
          <w:rFonts w:ascii="Arial" w:hAnsi="Arial" w:cs="Arial"/>
          <w:color w:val="000000"/>
          <w:sz w:val="24"/>
          <w:szCs w:val="24"/>
          <w:lang w:val="sr-Cyrl-RS"/>
        </w:rPr>
        <w:tab/>
      </w:r>
      <w:r w:rsidRPr="00AD0B46">
        <w:rPr>
          <w:rFonts w:ascii="Arial" w:hAnsi="Arial" w:cs="Arial"/>
          <w:color w:val="000000"/>
          <w:sz w:val="24"/>
          <w:szCs w:val="24"/>
          <w:lang w:val="sr-Cyrl-RS"/>
        </w:rPr>
        <w:tab/>
      </w:r>
      <w:r w:rsidRPr="00AD0B4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                                 ПРЕДСЕДНИК</w:t>
      </w:r>
    </w:p>
    <w:p w:rsidR="00272DC9" w:rsidRPr="00AD0B46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AD0B4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Скупштине општине,</w:t>
      </w:r>
    </w:p>
    <w:p w:rsidR="00457FA3" w:rsidRPr="00272DC9" w:rsidRDefault="00272DC9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AD0B46">
        <w:rPr>
          <w:rFonts w:ascii="Arial" w:hAnsi="Arial" w:cs="Arial"/>
          <w:i/>
          <w:color w:val="000000"/>
          <w:sz w:val="24"/>
          <w:szCs w:val="24"/>
          <w:lang w:val="sr-Cyrl-RS"/>
        </w:rPr>
        <w:t xml:space="preserve">                                                                         Арсен Ђурић</w:t>
      </w:r>
      <w:bookmarkStart w:id="0" w:name="_GoBack"/>
      <w:bookmarkEnd w:id="0"/>
    </w:p>
    <w:sectPr w:rsidR="00457FA3" w:rsidRPr="00272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E62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A2D5F"/>
    <w:multiLevelType w:val="hybridMultilevel"/>
    <w:tmpl w:val="C862CFDA"/>
    <w:lvl w:ilvl="0" w:tplc="14D23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B27DC"/>
    <w:multiLevelType w:val="hybridMultilevel"/>
    <w:tmpl w:val="52DAE0BE"/>
    <w:lvl w:ilvl="0" w:tplc="F48648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E09129D"/>
    <w:multiLevelType w:val="hybridMultilevel"/>
    <w:tmpl w:val="9306C796"/>
    <w:lvl w:ilvl="0" w:tplc="9724D7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0D2F60"/>
    <w:multiLevelType w:val="hybridMultilevel"/>
    <w:tmpl w:val="6EBC8208"/>
    <w:lvl w:ilvl="0" w:tplc="87A8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25670F"/>
    <w:multiLevelType w:val="hybridMultilevel"/>
    <w:tmpl w:val="EF3A476E"/>
    <w:lvl w:ilvl="0" w:tplc="FF74B764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C4EBB"/>
    <w:rsid w:val="001F135B"/>
    <w:rsid w:val="00233FF7"/>
    <w:rsid w:val="00272DC9"/>
    <w:rsid w:val="00413A33"/>
    <w:rsid w:val="00457FA3"/>
    <w:rsid w:val="00482C07"/>
    <w:rsid w:val="004E2C26"/>
    <w:rsid w:val="005458B0"/>
    <w:rsid w:val="00712D34"/>
    <w:rsid w:val="00775906"/>
    <w:rsid w:val="008B13A8"/>
    <w:rsid w:val="00982192"/>
    <w:rsid w:val="00A80DBE"/>
    <w:rsid w:val="00AB62F5"/>
    <w:rsid w:val="00C32163"/>
    <w:rsid w:val="00D45249"/>
    <w:rsid w:val="00E3053B"/>
    <w:rsid w:val="00E345DF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  <w:style w:type="paragraph" w:styleId="Bezrazmaka">
    <w:name w:val="No Spacing"/>
    <w:uiPriority w:val="1"/>
    <w:qFormat/>
    <w:rsid w:val="00AB62F5"/>
    <w:pPr>
      <w:spacing w:after="0" w:line="240" w:lineRule="auto"/>
    </w:pPr>
    <w:rPr>
      <w:lang w:val="sr-Latn-RS"/>
    </w:rPr>
  </w:style>
  <w:style w:type="table" w:styleId="Koordinatnamreatabele">
    <w:name w:val="Table Grid"/>
    <w:basedOn w:val="Normalnatabela"/>
    <w:uiPriority w:val="59"/>
    <w:rsid w:val="001C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2022-11-29T09:31:00Z</cp:lastPrinted>
  <dcterms:created xsi:type="dcterms:W3CDTF">2022-11-29T12:32:00Z</dcterms:created>
  <dcterms:modified xsi:type="dcterms:W3CDTF">2022-11-29T12:32:00Z</dcterms:modified>
</cp:coreProperties>
</file>